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pPr>
        <w:jc w:val="both"/>
        <w:rPr>
          <w:rFonts w:ascii="Arial Narrow" w:eastAsia="Times New Roman" w:hAnsi="Arial Narrow" w:cs="Arial"/>
          <w:color w:val="auto"/>
        </w:rPr>
      </w:pPr>
    </w:p>
    <w:p>
      <w:pPr>
        <w:jc w:val="both"/>
        <w:rPr>
          <w:rFonts w:ascii="Arial Narrow" w:hAnsi="Arial Narrow" w:cs="Arial"/>
          <w:b/>
          <w:bCs/>
          <w:color w:val="auto"/>
        </w:rPr>
      </w:pPr>
      <w:r>
        <w:rPr>
          <w:rFonts w:ascii="Arial Narrow" w:eastAsia="Times New Roman" w:hAnsi="Arial Narrow" w:cs="Arial"/>
          <w:color w:val="auto"/>
        </w:rPr>
        <w:t>Bogotá D.C, Julio 10 de 2018</w:t>
      </w:r>
    </w:p>
    <w:p>
      <w:pPr>
        <w:jc w:val="both"/>
        <w:rPr>
          <w:rFonts w:ascii="Arial Narrow" w:hAnsi="Arial Narrow" w:cs="Arial"/>
          <w:b/>
          <w:bCs/>
          <w:color w:val="auto"/>
        </w:rPr>
      </w:pPr>
    </w:p>
    <w:p>
      <w:pPr>
        <w:jc w:val="both"/>
        <w:rPr>
          <w:rFonts w:ascii="Arial Narrow" w:hAnsi="Arial Narrow" w:cs="Arial"/>
          <w:b/>
          <w:bCs/>
          <w:color w:val="auto"/>
        </w:rPr>
      </w:pPr>
    </w:p>
    <w:p>
      <w:pPr>
        <w:widowControl/>
        <w:suppressAutoHyphens w:val="0"/>
        <w:overflowPunct/>
        <w:jc w:val="both"/>
        <w:rPr>
          <w:rFonts w:ascii="Arial Narrow" w:eastAsia="Times New Roman" w:hAnsi="Arial Narrow" w:cs="Arial"/>
          <w:color w:val="auto"/>
          <w:kern w:val="0"/>
          <w:lang w:eastAsia="es-CO" w:bidi="ar-SA"/>
        </w:rPr>
      </w:pPr>
      <w:r>
        <w:rPr>
          <w:rFonts w:ascii="Arial Narrow" w:eastAsia="Times New Roman" w:hAnsi="Arial Narrow" w:cs="Arial"/>
          <w:color w:val="auto"/>
          <w:kern w:val="0"/>
          <w:lang w:eastAsia="es-CO" w:bidi="ar-SA"/>
        </w:rPr>
        <w:t>Señores</w:t>
      </w:r>
    </w:p>
    <w:p>
      <w:pPr>
        <w:widowControl/>
        <w:suppressAutoHyphens w:val="0"/>
        <w:overflowPunct/>
        <w:jc w:val="both"/>
        <w:rPr>
          <w:rFonts w:ascii="Arial Narrow" w:eastAsia="Times New Roman" w:hAnsi="Arial Narrow" w:cs="Arial"/>
          <w:color w:val="auto"/>
          <w:kern w:val="0"/>
          <w:lang w:eastAsia="es-CO" w:bidi="ar-SA"/>
        </w:rPr>
      </w:pPr>
      <w:r>
        <w:rPr>
          <w:rFonts w:ascii="Arial Narrow" w:eastAsia="Times New Roman" w:hAnsi="Arial Narrow" w:cs="Arial"/>
          <w:color w:val="auto"/>
          <w:kern w:val="0"/>
          <w:lang w:eastAsia="es-CO" w:bidi="ar-SA"/>
        </w:rPr>
        <w:t>ENTIDADES SIN ÁNIMO DE LUCRO INTERESADAS</w:t>
      </w:r>
    </w:p>
    <w:p>
      <w:pPr>
        <w:widowControl/>
        <w:suppressAutoHyphens w:val="0"/>
        <w:overflowPunct/>
        <w:jc w:val="both"/>
        <w:rPr>
          <w:rFonts w:ascii="Arial Narrow" w:eastAsia="Times New Roman" w:hAnsi="Arial Narrow" w:cs="Arial"/>
          <w:color w:val="auto"/>
          <w:kern w:val="0"/>
          <w:lang w:eastAsia="es-CO" w:bidi="ar-SA"/>
        </w:rPr>
      </w:pPr>
      <w:r>
        <w:rPr>
          <w:rFonts w:ascii="Arial Narrow" w:eastAsia="Times New Roman" w:hAnsi="Arial Narrow" w:cs="Arial"/>
          <w:color w:val="auto"/>
          <w:kern w:val="0"/>
          <w:lang w:eastAsia="es-CO" w:bidi="ar-SA"/>
        </w:rPr>
        <w:t>Ciudad</w:t>
      </w:r>
    </w:p>
    <w:p>
      <w:pPr>
        <w:jc w:val="both"/>
        <w:rPr>
          <w:rFonts w:ascii="Arial Narrow" w:hAnsi="Arial Narrow" w:cs="Arial"/>
          <w:bCs/>
          <w:color w:val="auto"/>
        </w:rPr>
      </w:pPr>
    </w:p>
    <w:p>
      <w:pPr>
        <w:jc w:val="both"/>
        <w:rPr>
          <w:rFonts w:ascii="Arial Narrow" w:hAnsi="Arial Narrow" w:cs="Arial"/>
          <w:bCs/>
          <w:color w:val="auto"/>
        </w:rPr>
      </w:pPr>
    </w:p>
    <w:p>
      <w:pPr>
        <w:jc w:val="both"/>
        <w:rPr>
          <w:rFonts w:ascii="Arial Narrow" w:eastAsia="Arial Unicode MS" w:hAnsi="Arial Narrow" w:cs="Arial"/>
          <w:color w:val="auto"/>
          <w:lang w:val="es-ES" w:eastAsia="es-CO" w:bidi="ar-SA"/>
        </w:rPr>
      </w:pPr>
      <w:r>
        <w:rPr>
          <w:rFonts w:ascii="Arial Narrow" w:eastAsia="Arial Unicode MS" w:hAnsi="Arial Narrow" w:cs="Arial"/>
          <w:color w:val="auto"/>
          <w:lang w:val="es-ES" w:eastAsia="es-CO" w:bidi="ar-SA"/>
        </w:rPr>
        <w:t>Respetados Señores:</w:t>
      </w:r>
    </w:p>
    <w:p>
      <w:pPr>
        <w:jc w:val="both"/>
        <w:rPr>
          <w:rFonts w:ascii="Arial Narrow" w:eastAsia="Arial Unicode MS" w:hAnsi="Arial Narrow" w:cs="Arial"/>
          <w:color w:val="auto"/>
          <w:lang w:val="es-ES" w:eastAsia="es-CO" w:bidi="ar-SA"/>
        </w:rPr>
      </w:pPr>
    </w:p>
    <w:p>
      <w:pPr>
        <w:jc w:val="both"/>
        <w:rPr>
          <w:rFonts w:ascii="Arial Narrow" w:eastAsia="Arial Unicode MS" w:hAnsi="Arial Narrow" w:cs="Arial"/>
          <w:color w:val="auto"/>
          <w:lang w:val="es-ES" w:eastAsia="es-CO" w:bidi="ar-SA"/>
        </w:rPr>
      </w:pPr>
    </w:p>
    <w:p>
      <w:pPr>
        <w:jc w:val="both"/>
        <w:rPr>
          <w:rFonts w:ascii="Arial Narrow" w:eastAsia="Arial Unicode MS" w:hAnsi="Arial Narrow" w:cs="Arial"/>
          <w:color w:val="auto"/>
          <w:lang w:val="es-ES" w:eastAsia="es-CO" w:bidi="ar-SA"/>
        </w:rPr>
      </w:pPr>
      <w:r>
        <w:rPr>
          <w:rFonts w:ascii="Arial Narrow" w:eastAsia="Arial Unicode MS" w:hAnsi="Arial Narrow" w:cs="Arial"/>
          <w:color w:val="auto"/>
          <w:lang w:val="es-ES" w:eastAsia="es-CO" w:bidi="ar-SA"/>
        </w:rPr>
        <w:t>El Instituto Distrital de las Artes – Idartes- tiene como objeto la ejecución de políticas, planes, programas y proyectos para el ejercicio efectivo de los derechos culturales de los habitantes del Distrito Capital, en lo relacionado con la formación, creación, investigación, circulación y apropiación de las áreas artísticas de literatura, artes plásticas, artes audiovisuales, arte dramático, danza y música, a excepción de la música sinfónica, académica y el canto lírico; en este contexto ha definido la pertinencia de celebrar un Convenio de Asociación, de conformidad con lo establecido en el Decreto N° 092 del 23 de enero de 2017, por medio del cual se reglamenta la contratación con entidades privadas sin ánimo de lucro, a la que hace referencia el inciso segundo del artículo 355 de la Constitución Política.</w:t>
      </w:r>
    </w:p>
    <w:p>
      <w:pPr>
        <w:jc w:val="both"/>
        <w:rPr>
          <w:rFonts w:ascii="Arial Narrow" w:eastAsia="Arial Unicode MS" w:hAnsi="Arial Narrow" w:cs="Arial"/>
          <w:color w:val="auto"/>
          <w:lang w:val="es-ES" w:eastAsia="es-CO" w:bidi="ar-SA"/>
        </w:rPr>
      </w:pPr>
    </w:p>
    <w:p>
      <w:pPr>
        <w:jc w:val="both"/>
        <w:rPr>
          <w:rFonts w:ascii="Arial Narrow" w:eastAsia="Arial" w:hAnsi="Arial Narrow" w:cs="Arial"/>
          <w:color w:val="auto"/>
          <w:lang w:val="es-ES" w:eastAsia="es-CO" w:bidi="ar-SA"/>
        </w:rPr>
      </w:pPr>
      <w:r>
        <w:rPr>
          <w:rFonts w:ascii="Arial Narrow" w:eastAsia="Arial Unicode MS" w:hAnsi="Arial Narrow" w:cs="Arial"/>
          <w:color w:val="auto"/>
          <w:lang w:val="es-ES" w:eastAsia="es-CO" w:bidi="ar-SA"/>
        </w:rPr>
        <w:t>Así las cosas, es oportuno y conveniente impulsar programas y actividades de interés público de acuerdo con el Plan de Desarrollo Bogotá Mejor para Todos y la Planeación Estratégica del Instituto, en los términos del referido artículo 355 constitucional, mediante la contratación con entidades privadas sin ánimo de lucro y reconocida idoneidad.</w:t>
      </w:r>
    </w:p>
    <w:p>
      <w:pPr>
        <w:jc w:val="both"/>
        <w:rPr>
          <w:rFonts w:ascii="Arial Narrow" w:eastAsia="Arial Unicode MS" w:hAnsi="Arial Narrow" w:cs="Arial"/>
          <w:color w:val="auto"/>
          <w:lang w:val="es-ES" w:eastAsia="es-CO" w:bidi="ar-SA"/>
        </w:rPr>
      </w:pPr>
      <w:r>
        <w:rPr>
          <w:rFonts w:ascii="Arial Narrow" w:eastAsia="Arial" w:hAnsi="Arial Narrow" w:cs="Arial"/>
          <w:color w:val="auto"/>
          <w:lang w:val="es-ES" w:eastAsia="es-CO" w:bidi="ar-SA"/>
        </w:rPr>
        <w:t xml:space="preserve"> </w:t>
      </w:r>
    </w:p>
    <w:p>
      <w:pPr>
        <w:jc w:val="both"/>
        <w:rPr>
          <w:rFonts w:ascii="Arial Narrow" w:hAnsi="Arial Narrow" w:cs="Arial"/>
          <w:color w:val="auto"/>
        </w:rPr>
      </w:pPr>
      <w:r>
        <w:rPr>
          <w:rFonts w:ascii="Arial Narrow" w:eastAsia="Arial Unicode MS" w:hAnsi="Arial Narrow" w:cs="Arial"/>
          <w:color w:val="auto"/>
          <w:lang w:val="es-ES" w:eastAsia="es-CO" w:bidi="ar-SA"/>
        </w:rPr>
        <w:t>Los Consejos Distritales del Sistema Distrital de Arte, Cultura y Patrimonio han venido aportando en la construcción de la política pública sectorial y han identificado necesidades específicas en dos sentidos: Por un lado en lo relacionado a la garantía del ejercicio de sus prácticas culturales, artísticas, patrimoniales, recreativas y deportivas, y en segundo lugar en lo referido a la garantía del acceso a la oferta en los mismos campos y en este entendido se evidencia la necesidad de garantizar en diversos espacios el fomento de los derechos culturales, donde a partir del encuentro entre poblaciones y ciudadanía intergeneracional, con enfoque diferencial e incluyente se ofrezca una garantía de acceso a la oferta cultural de la ciudad, acompañada de una estrategia de fidelización o captación de audiencias.</w:t>
      </w:r>
    </w:p>
    <w:p>
      <w:pPr>
        <w:jc w:val="both"/>
        <w:rPr>
          <w:rFonts w:ascii="Arial Narrow" w:hAnsi="Arial Narrow" w:cs="Arial"/>
          <w:color w:val="auto"/>
          <w:sz w:val="28"/>
        </w:rPr>
      </w:pPr>
    </w:p>
    <w:p>
      <w:pPr>
        <w:widowControl/>
        <w:suppressAutoHyphens w:val="0"/>
        <w:overflowPunct/>
        <w:jc w:val="both"/>
        <w:rPr>
          <w:rFonts w:ascii="Arial Narrow" w:eastAsia="Times New Roman" w:hAnsi="Arial Narrow" w:cs="Arial"/>
          <w:color w:val="auto"/>
          <w:kern w:val="0"/>
          <w:szCs w:val="22"/>
          <w:lang w:eastAsia="es-CO" w:bidi="ar-SA"/>
        </w:rPr>
      </w:pPr>
      <w:r>
        <w:rPr>
          <w:rFonts w:ascii="Arial Narrow" w:eastAsia="Times New Roman" w:hAnsi="Arial Narrow" w:cs="Arial"/>
          <w:color w:val="auto"/>
          <w:kern w:val="0"/>
          <w:szCs w:val="22"/>
          <w:lang w:eastAsia="es-CO" w:bidi="ar-SA"/>
        </w:rPr>
        <w:t>El IDARTES a través de la Subdirección de las Artes, en cumplimiento a sus obligaciones requiere celebrar un convenio</w:t>
      </w:r>
      <w:r>
        <w:rPr>
          <w:rFonts w:ascii="Arial Narrow" w:eastAsia="Times New Roman" w:hAnsi="Arial Narrow" w:cs="Arial"/>
          <w:color w:val="auto"/>
          <w:kern w:val="0"/>
          <w:szCs w:val="22"/>
          <w:shd w:val="clear" w:color="auto" w:fill="FFFFFF"/>
          <w:lang w:eastAsia="es-CO" w:bidi="ar-SA"/>
        </w:rPr>
        <w:t xml:space="preserve"> con el propósito de realizar actividades de circulación y apropiación de la danza en la ciudad, a través de encuentros, residencias artísticas y festivales que den</w:t>
      </w:r>
      <w:r>
        <w:rPr>
          <w:rFonts w:ascii="Arial Narrow" w:eastAsia="Times New Roman" w:hAnsi="Arial Narrow" w:cs="Arial"/>
          <w:color w:val="auto"/>
          <w:kern w:val="0"/>
          <w:szCs w:val="22"/>
          <w:lang w:eastAsia="es-CO" w:bidi="ar-SA"/>
        </w:rPr>
        <w:t xml:space="preserve"> cuenta del estado de ésta práctica artística y potenciar </w:t>
      </w:r>
      <w:r>
        <w:rPr>
          <w:rFonts w:ascii="Arial Narrow" w:eastAsia="Times New Roman" w:hAnsi="Arial Narrow" w:cs="Arial"/>
          <w:color w:val="auto"/>
          <w:kern w:val="0"/>
          <w:szCs w:val="22"/>
          <w:lang w:eastAsia="es-CO" w:bidi="ar-SA"/>
        </w:rPr>
        <w:lastRenderedPageBreak/>
        <w:t>los diálogos entre las diferentes expresiones de la danza y los ciudadanos en ejercicio de sus derechos culturales.</w:t>
      </w:r>
    </w:p>
    <w:p>
      <w:pPr>
        <w:jc w:val="both"/>
        <w:rPr>
          <w:rFonts w:ascii="Arial Narrow" w:hAnsi="Arial Narrow" w:cs="Arial"/>
          <w:color w:val="auto"/>
        </w:rPr>
      </w:pPr>
    </w:p>
    <w:p>
      <w:pPr>
        <w:jc w:val="both"/>
        <w:rPr>
          <w:rFonts w:ascii="Arial Narrow" w:hAnsi="Arial Narrow" w:cs="Arial"/>
          <w:color w:val="auto"/>
        </w:rPr>
      </w:pPr>
    </w:p>
    <w:p>
      <w:pPr>
        <w:jc w:val="both"/>
        <w:rPr>
          <w:rFonts w:ascii="Arial Narrow" w:eastAsia="Times New Roman" w:hAnsi="Arial Narrow" w:cs="Arial"/>
          <w:color w:val="auto"/>
          <w:kern w:val="0"/>
          <w:lang w:eastAsia="es-CO" w:bidi="ar-SA"/>
        </w:rPr>
      </w:pPr>
      <w:r>
        <w:rPr>
          <w:rFonts w:ascii="Arial Narrow" w:eastAsia="Times New Roman" w:hAnsi="Arial Narrow" w:cs="Arial"/>
          <w:color w:val="auto"/>
          <w:kern w:val="0"/>
          <w:lang w:eastAsia="es-CO" w:bidi="ar-SA"/>
        </w:rPr>
        <w:t>Con base en lo anterior, el IDARTES invita a la entidad sin ánimo de lucro por usted representada, para manifestar interés en la presentación de un proyecto orientado a la suscripción de un Convenio de Asociación, sujeto a lo establecido en el artículo 5 del decreto 092 de 2017.</w:t>
      </w:r>
    </w:p>
    <w:p>
      <w:pPr>
        <w:jc w:val="both"/>
        <w:rPr>
          <w:rFonts w:ascii="Arial Narrow" w:eastAsia="Arial Unicode MS" w:hAnsi="Arial Narrow" w:cs="Arial"/>
          <w:color w:val="auto"/>
          <w:lang w:eastAsia="es-CO" w:bidi="ar-SA"/>
        </w:rPr>
      </w:pPr>
    </w:p>
    <w:p>
      <w:pPr>
        <w:jc w:val="both"/>
        <w:rPr>
          <w:rFonts w:ascii="Arial Narrow" w:eastAsia="Arial Unicode MS" w:hAnsi="Arial Narrow" w:cs="Arial"/>
          <w:color w:val="auto"/>
          <w:lang w:eastAsia="es-CO" w:bidi="ar-SA"/>
        </w:rPr>
      </w:pPr>
    </w:p>
    <w:p>
      <w:pPr>
        <w:jc w:val="both"/>
        <w:rPr>
          <w:rFonts w:ascii="Arial Narrow" w:hAnsi="Arial Narrow" w:cs="Arial"/>
          <w:color w:val="auto"/>
          <w:shd w:val="clear" w:color="auto" w:fill="FFFFFF"/>
        </w:rPr>
      </w:pPr>
      <w:r>
        <w:rPr>
          <w:rFonts w:ascii="Arial Narrow" w:eastAsia="Arial Unicode MS" w:hAnsi="Arial Narrow" w:cs="Arial"/>
          <w:color w:val="auto"/>
          <w:lang w:val="es-ES" w:eastAsia="es-CO" w:bidi="ar-SA"/>
        </w:rPr>
        <w:t xml:space="preserve">El objeto y términos de la invitación corresponden a lo siguiente: </w:t>
      </w:r>
    </w:p>
    <w:p>
      <w:pPr>
        <w:shd w:val="clear" w:color="auto" w:fill="FFFFFF"/>
        <w:jc w:val="both"/>
        <w:rPr>
          <w:rFonts w:ascii="Arial Narrow" w:hAnsi="Arial Narrow" w:cs="Arial"/>
          <w:color w:val="auto"/>
          <w:shd w:val="clear" w:color="auto" w:fill="FFFFFF"/>
        </w:rPr>
      </w:pPr>
    </w:p>
    <w:p>
      <w:pPr>
        <w:shd w:val="clear" w:color="auto" w:fill="FFFFFF"/>
        <w:jc w:val="both"/>
        <w:rPr>
          <w:rFonts w:ascii="Arial Narrow" w:hAnsi="Arial Narrow" w:cs="Arial"/>
          <w:color w:val="auto"/>
          <w:shd w:val="clear" w:color="auto" w:fill="FFFFFF"/>
        </w:rPr>
      </w:pPr>
    </w:p>
    <w:p>
      <w:pPr>
        <w:pStyle w:val="NormalWeb"/>
        <w:shd w:val="clear" w:color="auto" w:fill="FFFFFF"/>
        <w:spacing w:before="0" w:after="0"/>
        <w:jc w:val="both"/>
        <w:rPr>
          <w:rFonts w:ascii="Arial Narrow" w:eastAsia="Times New Roman" w:hAnsi="Arial Narrow" w:cs="Arial"/>
          <w:color w:val="auto"/>
          <w:kern w:val="0"/>
          <w:lang w:val="es-CO" w:eastAsia="es-CO" w:bidi="ar-SA"/>
        </w:rPr>
      </w:pPr>
      <w:r>
        <w:rPr>
          <w:rFonts w:ascii="Arial Narrow" w:eastAsia="WenQuanYi Micro Hei" w:hAnsi="Arial Narrow" w:cs="Arial"/>
          <w:b/>
          <w:bCs/>
          <w:color w:val="auto"/>
          <w:shd w:val="clear" w:color="auto" w:fill="FFFFFF"/>
        </w:rPr>
        <w:t xml:space="preserve">1.-. OBJETO DEL CONVENIO A SUSCRIBIRSE: </w:t>
      </w:r>
      <w:r>
        <w:rPr>
          <w:rFonts w:ascii="Arial Narrow" w:eastAsia="Times New Roman" w:hAnsi="Arial Narrow" w:cs="Arial"/>
          <w:b/>
          <w:bCs/>
          <w:color w:val="auto"/>
          <w:kern w:val="0"/>
          <w:shd w:val="clear" w:color="auto" w:fill="FFFFFF"/>
          <w:lang w:val="es-CO" w:eastAsia="es-CO" w:bidi="ar-SA"/>
        </w:rPr>
        <w:t>“</w:t>
      </w:r>
      <w:r>
        <w:rPr>
          <w:rFonts w:ascii="Arial Narrow" w:eastAsia="Times New Roman" w:hAnsi="Arial Narrow" w:cs="Arial"/>
          <w:i/>
          <w:iCs/>
          <w:color w:val="auto"/>
          <w:kern w:val="0"/>
          <w:shd w:val="clear" w:color="auto" w:fill="FFFFFF"/>
          <w:lang w:val="es-CO" w:eastAsia="es-CO" w:bidi="ar-SA"/>
        </w:rPr>
        <w:t>Celebrar un Convenio de Asociación entre el Instituto Distrital de las Artes – IDARTES y una entidad privada sin ánimo de lucro de reconocida idoneidad para el desarrollo conjunto de actividades relacionadas con los cometidos y funciones del Instituto, específicamente para la realización del proyecto "Circulación y Apropiación en Danza 2018", articulando modelos de gestión a través de la realización de las actividades artísticas, académicas y de emprendimiento, en el marco de las dimensiones de circulación y apropiación de la Gerencia de Danza</w:t>
      </w:r>
      <w:r>
        <w:rPr>
          <w:rFonts w:ascii="Arial Narrow" w:eastAsia="Times New Roman" w:hAnsi="Arial Narrow" w:cs="Arial"/>
          <w:color w:val="auto"/>
          <w:kern w:val="0"/>
          <w:shd w:val="clear" w:color="auto" w:fill="FFFFFF"/>
          <w:lang w:val="es-CO" w:eastAsia="es-CO" w:bidi="ar-SA"/>
        </w:rPr>
        <w:t>”</w:t>
      </w:r>
    </w:p>
    <w:p>
      <w:pPr>
        <w:shd w:val="clear" w:color="auto" w:fill="FFFFFF"/>
        <w:tabs>
          <w:tab w:val="left" w:pos="0"/>
        </w:tabs>
        <w:jc w:val="both"/>
        <w:rPr>
          <w:rFonts w:ascii="Arial Narrow" w:hAnsi="Arial Narrow" w:cs="Arial"/>
          <w:color w:val="auto"/>
        </w:rPr>
      </w:pPr>
    </w:p>
    <w:p>
      <w:pPr>
        <w:shd w:val="clear" w:color="auto" w:fill="FFFFFF"/>
        <w:tabs>
          <w:tab w:val="left" w:pos="0"/>
        </w:tabs>
        <w:jc w:val="both"/>
        <w:rPr>
          <w:rFonts w:ascii="Arial Narrow" w:hAnsi="Arial Narrow" w:cs="Arial"/>
          <w:color w:val="auto"/>
        </w:rPr>
      </w:pPr>
    </w:p>
    <w:p>
      <w:pPr>
        <w:numPr>
          <w:ilvl w:val="1"/>
          <w:numId w:val="7"/>
        </w:numPr>
        <w:shd w:val="clear" w:color="auto" w:fill="FFFFFF"/>
        <w:tabs>
          <w:tab w:val="left" w:pos="0"/>
        </w:tabs>
        <w:jc w:val="both"/>
        <w:rPr>
          <w:rFonts w:ascii="Arial Narrow" w:eastAsia="WenQuanYi Micro Hei" w:hAnsi="Arial Narrow" w:cs="Arial"/>
          <w:b/>
          <w:bCs/>
          <w:color w:val="auto"/>
          <w:shd w:val="clear" w:color="auto" w:fill="FFFFFF"/>
        </w:rPr>
      </w:pPr>
      <w:r>
        <w:rPr>
          <w:rFonts w:ascii="Arial Narrow" w:eastAsia="WenQuanYi Micro Hei" w:hAnsi="Arial Narrow" w:cs="Arial"/>
          <w:b/>
          <w:bCs/>
          <w:color w:val="auto"/>
          <w:shd w:val="clear" w:color="auto" w:fill="FFFFFF"/>
        </w:rPr>
        <w:t>ALCANCE DEL OBJETO:</w:t>
      </w:r>
    </w:p>
    <w:p>
      <w:pPr>
        <w:shd w:val="clear" w:color="auto" w:fill="FFFFFF"/>
        <w:tabs>
          <w:tab w:val="left" w:pos="0"/>
        </w:tabs>
        <w:ind w:left="720"/>
        <w:jc w:val="both"/>
        <w:rPr>
          <w:rFonts w:ascii="Arial Narrow" w:eastAsia="WenQuanYi Micro Hei" w:hAnsi="Arial Narrow" w:cs="Arial"/>
          <w:b/>
          <w:bCs/>
          <w:color w:val="auto"/>
          <w:shd w:val="clear" w:color="auto" w:fill="FFFFFF"/>
        </w:rPr>
      </w:pPr>
    </w:p>
    <w:p>
      <w:pPr>
        <w:widowControl/>
        <w:shd w:val="clear" w:color="auto" w:fill="FFFFFF"/>
        <w:suppressAutoHyphens w:val="0"/>
        <w:overflowPunct/>
        <w:jc w:val="both"/>
        <w:rPr>
          <w:rFonts w:ascii="Arial Narrow" w:eastAsia="Times New Roman" w:hAnsi="Arial Narrow" w:cs="Arial"/>
          <w:color w:val="auto"/>
          <w:kern w:val="0"/>
          <w:lang w:eastAsia="es-CO" w:bidi="ar-SA"/>
        </w:rPr>
      </w:pPr>
      <w:r>
        <w:rPr>
          <w:rFonts w:ascii="Arial Narrow" w:eastAsia="Times New Roman" w:hAnsi="Arial Narrow" w:cs="Arial"/>
          <w:color w:val="auto"/>
          <w:kern w:val="0"/>
          <w:shd w:val="clear" w:color="auto" w:fill="FFFFFF"/>
          <w:lang w:eastAsia="es-CO" w:bidi="ar-SA"/>
        </w:rPr>
        <w:t>El Instituto Distrital de las Artes formuló el proyecto de inversión “</w:t>
      </w:r>
      <w:r>
        <w:rPr>
          <w:rFonts w:ascii="Arial Narrow" w:eastAsia="Times New Roman" w:hAnsi="Arial Narrow" w:cs="Arial"/>
          <w:i/>
          <w:iCs/>
          <w:color w:val="auto"/>
          <w:kern w:val="0"/>
          <w:shd w:val="clear" w:color="auto" w:fill="FFFFFF"/>
          <w:lang w:eastAsia="es-CO" w:bidi="ar-SA"/>
        </w:rPr>
        <w:t>1017 - Arte para la transformación social: Prácticas artísticas incluyentes, descentralizadas y al servicio de la comunidad”</w:t>
      </w:r>
      <w:r>
        <w:rPr>
          <w:rFonts w:ascii="Arial Narrow" w:eastAsia="Times New Roman" w:hAnsi="Arial Narrow" w:cs="Arial"/>
          <w:color w:val="auto"/>
          <w:kern w:val="0"/>
          <w:shd w:val="clear" w:color="auto" w:fill="FFFFFF"/>
          <w:lang w:eastAsia="es-CO" w:bidi="ar-SA"/>
        </w:rPr>
        <w:t>, con el objetivo general de “(…) posicionar desde lo local y desde su propia diversidad, el papel del arte como factor esencial para el desarrollo de las culturas y las prácticas artísticas de la ciudad y el reconocimiento de su papel transformador en los procesos de construcción de ciudadanías e identidades”.</w:t>
      </w:r>
    </w:p>
    <w:p>
      <w:pPr>
        <w:widowControl/>
        <w:shd w:val="clear" w:color="auto" w:fill="FFFFFF"/>
        <w:suppressAutoHyphens w:val="0"/>
        <w:overflowPunct/>
        <w:jc w:val="both"/>
        <w:rPr>
          <w:rFonts w:ascii="Arial Narrow" w:eastAsia="Times New Roman" w:hAnsi="Arial Narrow" w:cs="Arial"/>
          <w:color w:val="auto"/>
          <w:kern w:val="0"/>
          <w:lang w:eastAsia="es-CO" w:bidi="ar-SA"/>
        </w:rPr>
      </w:pPr>
      <w:r>
        <w:rPr>
          <w:rFonts w:ascii="Arial Narrow" w:eastAsia="Times New Roman" w:hAnsi="Arial Narrow" w:cs="Arial"/>
          <w:color w:val="auto"/>
          <w:kern w:val="0"/>
          <w:shd w:val="clear" w:color="auto" w:fill="FFFFFF"/>
          <w:lang w:eastAsia="es-CO" w:bidi="ar-SA"/>
        </w:rPr>
        <w:t xml:space="preserve"> </w:t>
      </w:r>
    </w:p>
    <w:p>
      <w:pPr>
        <w:widowControl/>
        <w:shd w:val="clear" w:color="auto" w:fill="FFFFFF"/>
        <w:suppressAutoHyphens w:val="0"/>
        <w:overflowPunct/>
        <w:jc w:val="both"/>
        <w:rPr>
          <w:rFonts w:ascii="Arial Narrow" w:eastAsia="Times New Roman" w:hAnsi="Arial Narrow" w:cs="Arial"/>
          <w:color w:val="auto"/>
          <w:kern w:val="0"/>
          <w:lang w:eastAsia="es-CO" w:bidi="ar-SA"/>
        </w:rPr>
      </w:pPr>
      <w:r>
        <w:rPr>
          <w:rFonts w:ascii="Arial Narrow" w:eastAsia="Times New Roman" w:hAnsi="Arial Narrow" w:cs="Arial"/>
          <w:color w:val="auto"/>
          <w:kern w:val="0"/>
          <w:shd w:val="clear" w:color="auto" w:fill="FFFFFF"/>
          <w:lang w:eastAsia="es-CO" w:bidi="ar-SA"/>
        </w:rPr>
        <w:t>Para tal fin, el IDARTES ha venido consolidando las prácticas artísticas a través de encuentros, residencias artísticas, festivales, entre otros en la ciudad como una estrategia que no sólo genera condiciones para el ejercicio de los derechos a la cultura por parte de los habitantes de la ciudad, sino que garantiza los derechos culturales de todos los actores de la cadena productiva asociada con la circulación y la apropiación de los productos y procesos artísticos y culturales. Los festivales y demás procesos de circulación y apropiación en Danza, las gestiones de internacionalización y las alianzas con diferentes organizaciones son pilares fundamentales para el cumplimiento de los objetivos de la entidad.</w:t>
      </w:r>
    </w:p>
    <w:p>
      <w:pPr>
        <w:widowControl/>
        <w:shd w:val="clear" w:color="auto" w:fill="FFFFFF"/>
        <w:suppressAutoHyphens w:val="0"/>
        <w:overflowPunct/>
        <w:jc w:val="both"/>
        <w:rPr>
          <w:rFonts w:ascii="Arial Narrow" w:eastAsia="Times New Roman" w:hAnsi="Arial Narrow" w:cs="Arial"/>
          <w:color w:val="auto"/>
          <w:kern w:val="0"/>
          <w:lang w:eastAsia="es-CO" w:bidi="ar-SA"/>
        </w:rPr>
      </w:pPr>
      <w:r>
        <w:rPr>
          <w:rFonts w:ascii="Arial Narrow" w:eastAsia="Times New Roman" w:hAnsi="Arial Narrow" w:cs="Arial"/>
          <w:color w:val="auto"/>
          <w:kern w:val="0"/>
          <w:shd w:val="clear" w:color="auto" w:fill="FFFFFF"/>
          <w:lang w:eastAsia="es-CO" w:bidi="ar-SA"/>
        </w:rPr>
        <w:t xml:space="preserve"> </w:t>
      </w:r>
    </w:p>
    <w:p>
      <w:pPr>
        <w:widowControl/>
        <w:shd w:val="clear" w:color="auto" w:fill="FFFFFF"/>
        <w:suppressAutoHyphens w:val="0"/>
        <w:overflowPunct/>
        <w:jc w:val="both"/>
        <w:rPr>
          <w:rFonts w:ascii="Arial Narrow" w:eastAsia="Times New Roman" w:hAnsi="Arial Narrow" w:cs="Arial"/>
          <w:color w:val="auto"/>
          <w:kern w:val="0"/>
          <w:lang w:eastAsia="es-CO" w:bidi="ar-SA"/>
        </w:rPr>
      </w:pPr>
      <w:r>
        <w:rPr>
          <w:rFonts w:ascii="Arial Narrow" w:eastAsia="Times New Roman" w:hAnsi="Arial Narrow" w:cs="Arial"/>
          <w:color w:val="auto"/>
          <w:kern w:val="0"/>
          <w:shd w:val="clear" w:color="auto" w:fill="FFFFFF"/>
          <w:lang w:eastAsia="es-CO" w:bidi="ar-SA"/>
        </w:rPr>
        <w:t xml:space="preserve">La circulación entendida como el conjunto de prácticas que ponen en escena pública los procesos y proyectos del campo cultural, artístico y del patrimonio, enmarca la visibilización de los procesos dancísticos de la ciudad como un escenario propicio para el desarrollo efectivo de esta dimensión y la interacción con procesos de formación, investigación, creación y apropiación, para lo cual se hace necesario suscribir un convenio de </w:t>
      </w:r>
      <w:r>
        <w:rPr>
          <w:rFonts w:ascii="Arial Narrow" w:eastAsia="Times New Roman" w:hAnsi="Arial Narrow" w:cs="Arial"/>
          <w:color w:val="auto"/>
          <w:kern w:val="0"/>
          <w:shd w:val="clear" w:color="auto" w:fill="FFFFFF"/>
          <w:lang w:eastAsia="es-CO" w:bidi="ar-SA"/>
        </w:rPr>
        <w:lastRenderedPageBreak/>
        <w:t>asociación para llevar a cabo dichas actividades en concordancia con la circulación misma y la apropiación de la danza en sus diversas manifestaciones, en los distintos escenarios de la ciudad y en correspondencia con los diversos públicos y ciudadanías de Bogotá..</w:t>
      </w:r>
    </w:p>
    <w:p>
      <w:pPr>
        <w:widowControl/>
        <w:shd w:val="clear" w:color="auto" w:fill="FFFFFF"/>
        <w:suppressAutoHyphens w:val="0"/>
        <w:overflowPunct/>
        <w:jc w:val="both"/>
        <w:rPr>
          <w:rFonts w:ascii="Arial Narrow" w:eastAsia="Times New Roman" w:hAnsi="Arial Narrow" w:cs="Arial"/>
          <w:color w:val="auto"/>
          <w:kern w:val="0"/>
          <w:lang w:eastAsia="es-CO" w:bidi="ar-SA"/>
        </w:rPr>
      </w:pPr>
      <w:r>
        <w:rPr>
          <w:rFonts w:ascii="Arial Narrow" w:eastAsia="Times New Roman" w:hAnsi="Arial Narrow" w:cs="Arial"/>
          <w:color w:val="auto"/>
          <w:kern w:val="0"/>
          <w:lang w:eastAsia="es-CO" w:bidi="ar-SA"/>
        </w:rPr>
        <w:t> </w:t>
      </w:r>
    </w:p>
    <w:p>
      <w:pPr>
        <w:widowControl/>
        <w:shd w:val="clear" w:color="auto" w:fill="FFFFFF"/>
        <w:suppressAutoHyphens w:val="0"/>
        <w:overflowPunct/>
        <w:jc w:val="both"/>
        <w:rPr>
          <w:rFonts w:ascii="Arial Narrow" w:eastAsia="Times New Roman" w:hAnsi="Arial Narrow" w:cs="Arial"/>
          <w:color w:val="auto"/>
          <w:kern w:val="0"/>
          <w:lang w:eastAsia="es-CO" w:bidi="ar-SA"/>
        </w:rPr>
      </w:pPr>
      <w:r>
        <w:rPr>
          <w:rFonts w:ascii="Arial Narrow" w:eastAsia="Times New Roman" w:hAnsi="Arial Narrow" w:cs="Arial"/>
          <w:color w:val="auto"/>
          <w:kern w:val="0"/>
          <w:shd w:val="clear" w:color="auto" w:fill="FFFFFF"/>
          <w:lang w:eastAsia="es-CO" w:bidi="ar-SA"/>
        </w:rPr>
        <w:t>Así mismo, el fomento de la apropiación, entendida no solamente como el conjunto de acciones que asocian la danza a actividades lúdicas y festivas, sino que también aporten a la construcción de identidades, reconocimiento y valoración a los hacedores de ésta práctica artística, y de la práctica misma como un modo de vida.</w:t>
      </w:r>
    </w:p>
    <w:p>
      <w:pPr>
        <w:shd w:val="clear" w:color="auto" w:fill="FFFFFF"/>
        <w:tabs>
          <w:tab w:val="left" w:pos="0"/>
        </w:tabs>
        <w:jc w:val="both"/>
        <w:rPr>
          <w:rFonts w:ascii="Arial Narrow" w:eastAsia="WenQuanYi Micro Hei" w:hAnsi="Arial Narrow" w:cs="Arial"/>
          <w:b/>
          <w:bCs/>
          <w:color w:val="auto"/>
          <w:shd w:val="clear" w:color="auto" w:fill="FFFFFF"/>
        </w:rPr>
      </w:pPr>
    </w:p>
    <w:p>
      <w:pPr>
        <w:shd w:val="clear" w:color="auto" w:fill="FFFFFF"/>
        <w:tabs>
          <w:tab w:val="left" w:pos="0"/>
        </w:tabs>
        <w:jc w:val="both"/>
        <w:rPr>
          <w:rFonts w:ascii="Arial Narrow" w:eastAsia="WenQuanYi Micro Hei" w:hAnsi="Arial Narrow" w:cs="Arial"/>
          <w:b/>
          <w:bCs/>
          <w:color w:val="auto"/>
          <w:shd w:val="clear" w:color="auto" w:fill="FFFFFF"/>
        </w:rPr>
      </w:pPr>
    </w:p>
    <w:p>
      <w:pPr>
        <w:shd w:val="clear" w:color="auto" w:fill="FFFFFF"/>
        <w:tabs>
          <w:tab w:val="left" w:pos="0"/>
        </w:tabs>
        <w:jc w:val="both"/>
        <w:rPr>
          <w:rFonts w:ascii="Arial Narrow" w:eastAsia="WenQuanYi Micro Hei" w:hAnsi="Arial Narrow" w:cs="Arial"/>
          <w:b/>
          <w:bCs/>
          <w:color w:val="auto"/>
          <w:shd w:val="clear" w:color="auto" w:fill="FFFFFF"/>
        </w:rPr>
      </w:pPr>
      <w:r>
        <w:rPr>
          <w:rFonts w:ascii="Arial Narrow" w:eastAsia="WenQuanYi Micro Hei" w:hAnsi="Arial Narrow" w:cs="Arial"/>
          <w:b/>
          <w:bCs/>
          <w:color w:val="auto"/>
          <w:shd w:val="clear" w:color="auto" w:fill="FFFFFF"/>
        </w:rPr>
        <w:t xml:space="preserve">2.-. FORMA Y FECHA DE PRESENTACIÓN DE LA PROPUESTA: </w:t>
      </w:r>
    </w:p>
    <w:p>
      <w:pPr>
        <w:tabs>
          <w:tab w:val="left" w:pos="0"/>
        </w:tabs>
        <w:jc w:val="both"/>
        <w:rPr>
          <w:rFonts w:ascii="Arial Narrow" w:eastAsia="WenQuanYi Micro Hei" w:hAnsi="Arial Narrow" w:cs="Arial"/>
          <w:color w:val="auto"/>
          <w:shd w:val="clear" w:color="auto" w:fill="FFFFFF"/>
        </w:rPr>
      </w:pPr>
    </w:p>
    <w:p>
      <w:pPr>
        <w:tabs>
          <w:tab w:val="left" w:pos="0"/>
        </w:tabs>
        <w:jc w:val="both"/>
        <w:rPr>
          <w:rFonts w:ascii="Arial Narrow" w:eastAsia="WenQuanYi Micro Hei" w:hAnsi="Arial Narrow" w:cs="Arial"/>
          <w:color w:val="auto"/>
          <w:shd w:val="clear" w:color="auto" w:fill="FFFFFF"/>
        </w:rPr>
      </w:pPr>
      <w:r>
        <w:rPr>
          <w:rFonts w:ascii="Arial Narrow" w:eastAsia="WenQuanYi Micro Hei" w:hAnsi="Arial Narrow" w:cs="Arial"/>
          <w:color w:val="auto"/>
          <w:shd w:val="clear" w:color="auto" w:fill="FFFFFF"/>
        </w:rPr>
        <w:t xml:space="preserve">Se anexa </w:t>
      </w:r>
      <w:bookmarkStart w:id="0" w:name="__DdeLink__45_379745921"/>
      <w:r>
        <w:rPr>
          <w:rFonts w:ascii="Arial Narrow" w:eastAsia="WenQuanYi Micro Hei" w:hAnsi="Arial Narrow" w:cs="Arial"/>
          <w:color w:val="auto"/>
          <w:shd w:val="clear" w:color="auto" w:fill="FFFFFF"/>
        </w:rPr>
        <w:t>formato de presentación de proyecto</w:t>
      </w:r>
      <w:bookmarkEnd w:id="0"/>
      <w:r>
        <w:rPr>
          <w:rFonts w:ascii="Arial Narrow" w:eastAsia="WenQuanYi Micro Hei" w:hAnsi="Arial Narrow" w:cs="Arial"/>
          <w:color w:val="auto"/>
          <w:shd w:val="clear" w:color="auto" w:fill="FFFFFF"/>
        </w:rPr>
        <w:t xml:space="preserve"> en el cual la entidad deberá presentar la propuesta. </w:t>
      </w:r>
    </w:p>
    <w:p>
      <w:pPr>
        <w:tabs>
          <w:tab w:val="left" w:pos="0"/>
        </w:tabs>
        <w:jc w:val="both"/>
        <w:rPr>
          <w:rFonts w:ascii="Arial Narrow" w:eastAsia="WenQuanYi Micro Hei" w:hAnsi="Arial Narrow" w:cs="Arial"/>
          <w:b/>
          <w:bCs/>
          <w:color w:val="auto"/>
        </w:rPr>
      </w:pPr>
      <w:r>
        <w:rPr>
          <w:rFonts w:ascii="Arial Narrow" w:eastAsia="WenQuanYi Micro Hei" w:hAnsi="Arial Narrow" w:cs="Arial"/>
          <w:color w:val="auto"/>
          <w:shd w:val="clear" w:color="auto" w:fill="FFFFFF"/>
        </w:rPr>
        <w:t>Las propuestas se recibirán desde el día martes 10 de julio de 2018 hasta el día viernes 13</w:t>
      </w:r>
      <w:bookmarkStart w:id="1" w:name="_GoBack"/>
      <w:bookmarkEnd w:id="1"/>
      <w:r>
        <w:rPr>
          <w:rFonts w:ascii="Arial Narrow" w:eastAsia="WenQuanYi Micro Hei" w:hAnsi="Arial Narrow" w:cs="Arial"/>
          <w:color w:val="auto"/>
          <w:shd w:val="clear" w:color="auto" w:fill="FFFFFF"/>
        </w:rPr>
        <w:t xml:space="preserve"> de julio de 2018 en horario de 8:00 a.m. a 4:00 p.m., radicadas en el área de correspondencia de la entidad ubicada en la Carrera 8 N° 15-46 de la ciudad de Bogotá, dirigida a la Subdirección de las Artes.</w:t>
      </w:r>
    </w:p>
    <w:p>
      <w:pPr>
        <w:tabs>
          <w:tab w:val="left" w:pos="0"/>
        </w:tabs>
        <w:jc w:val="both"/>
        <w:rPr>
          <w:rFonts w:ascii="Arial Narrow" w:eastAsia="WenQuanYi Micro Hei" w:hAnsi="Arial Narrow" w:cs="Arial"/>
          <w:b/>
          <w:bCs/>
          <w:color w:val="auto"/>
        </w:rPr>
      </w:pPr>
    </w:p>
    <w:p>
      <w:pPr>
        <w:tabs>
          <w:tab w:val="left" w:pos="0"/>
        </w:tabs>
        <w:jc w:val="both"/>
        <w:rPr>
          <w:rFonts w:ascii="Arial Narrow" w:eastAsia="WenQuanYi Micro Hei" w:hAnsi="Arial Narrow" w:cs="Arial"/>
          <w:b/>
          <w:bCs/>
          <w:color w:val="auto"/>
        </w:rPr>
      </w:pPr>
    </w:p>
    <w:p>
      <w:pPr>
        <w:tabs>
          <w:tab w:val="left" w:pos="0"/>
        </w:tabs>
        <w:jc w:val="both"/>
        <w:rPr>
          <w:rFonts w:ascii="Arial Narrow" w:eastAsia="WenQuanYi Micro Hei" w:hAnsi="Arial Narrow" w:cs="Arial"/>
          <w:b/>
          <w:bCs/>
          <w:color w:val="auto"/>
        </w:rPr>
      </w:pPr>
    </w:p>
    <w:p>
      <w:pPr>
        <w:jc w:val="both"/>
        <w:rPr>
          <w:rFonts w:ascii="Arial Narrow" w:eastAsia="WenQuanYi Micro Hei" w:hAnsi="Arial Narrow" w:cs="Arial"/>
          <w:b/>
          <w:bCs/>
          <w:color w:val="auto"/>
          <w:shd w:val="clear" w:color="auto" w:fill="FFFFFF"/>
        </w:rPr>
      </w:pPr>
      <w:r>
        <w:rPr>
          <w:rFonts w:ascii="Arial Narrow" w:hAnsi="Arial Narrow" w:cs="Arial"/>
          <w:b/>
          <w:bCs/>
          <w:color w:val="auto"/>
        </w:rPr>
        <w:t>3</w:t>
      </w:r>
      <w:r>
        <w:rPr>
          <w:rFonts w:ascii="Arial Narrow" w:eastAsia="WenQuanYi Micro Hei" w:hAnsi="Arial Narrow" w:cs="Arial"/>
          <w:b/>
          <w:bCs/>
          <w:color w:val="auto"/>
          <w:shd w:val="clear" w:color="auto" w:fill="FFFFFF"/>
        </w:rPr>
        <w:t>.-.</w:t>
      </w:r>
      <w:r>
        <w:rPr>
          <w:rFonts w:ascii="Arial Narrow" w:hAnsi="Arial Narrow" w:cs="Arial"/>
          <w:b/>
          <w:bCs/>
          <w:color w:val="auto"/>
        </w:rPr>
        <w:t xml:space="preserve"> </w:t>
      </w:r>
      <w:r>
        <w:rPr>
          <w:rFonts w:ascii="Arial Narrow" w:eastAsia="WenQuanYi Micro Hei" w:hAnsi="Arial Narrow" w:cs="Arial"/>
          <w:b/>
          <w:bCs/>
          <w:color w:val="auto"/>
          <w:shd w:val="clear" w:color="auto" w:fill="FFFFFF"/>
        </w:rPr>
        <w:t>CRONOGRAMA DE RECEPCIÓN DE MANIFESTACIÓN DE INTERÉS PARA SUSCRIBIR EL CONVENIO:</w:t>
      </w:r>
    </w:p>
    <w:p>
      <w:pPr>
        <w:tabs>
          <w:tab w:val="left" w:pos="563"/>
        </w:tabs>
        <w:jc w:val="both"/>
        <w:rPr>
          <w:rFonts w:ascii="Arial Narrow" w:eastAsia="WenQuanYi Micro Hei" w:hAnsi="Arial Narrow" w:cs="Arial"/>
          <w:b/>
          <w:bCs/>
          <w:color w:val="auto"/>
          <w:shd w:val="clear" w:color="auto" w:fill="FFFFFF"/>
        </w:rPr>
      </w:pPr>
    </w:p>
    <w:p>
      <w:pPr>
        <w:tabs>
          <w:tab w:val="left" w:pos="563"/>
        </w:tabs>
        <w:jc w:val="both"/>
        <w:rPr>
          <w:rFonts w:ascii="Arial Narrow" w:eastAsia="WenQuanYi Micro Hei" w:hAnsi="Arial Narrow" w:cs="Arial"/>
          <w:b/>
          <w:bCs/>
          <w:color w:val="auto"/>
          <w:shd w:val="clear" w:color="auto" w:fill="FFFFFF"/>
        </w:rPr>
      </w:pPr>
    </w:p>
    <w:tbl>
      <w:tblPr>
        <w:tblW w:w="10095" w:type="dxa"/>
        <w:tblLayout w:type="fixed"/>
        <w:tblCellMar>
          <w:left w:w="10" w:type="dxa"/>
          <w:right w:w="10" w:type="dxa"/>
        </w:tblCellMar>
        <w:tblLook w:val="0000" w:firstRow="0" w:lastRow="0" w:firstColumn="0" w:lastColumn="0" w:noHBand="0" w:noVBand="0"/>
      </w:tblPr>
      <w:tblGrid>
        <w:gridCol w:w="3818"/>
        <w:gridCol w:w="6277"/>
      </w:tblGrid>
      <w:tr>
        <w:trPr>
          <w:trHeight w:val="259"/>
          <w:tblHeader/>
        </w:trPr>
        <w:tc>
          <w:tcPr>
            <w:tcW w:w="3818" w:type="dxa"/>
            <w:tcBorders>
              <w:top w:val="single" w:sz="8" w:space="0" w:color="000000"/>
              <w:left w:val="single" w:sz="8" w:space="0" w:color="000000"/>
              <w:bottom w:val="single" w:sz="8" w:space="0" w:color="000000"/>
            </w:tcBorders>
            <w:shd w:val="clear" w:color="auto" w:fill="FFFF00"/>
            <w:vAlign w:val="center"/>
          </w:tcPr>
          <w:p>
            <w:pPr>
              <w:overflowPunct/>
              <w:snapToGrid w:val="0"/>
              <w:jc w:val="both"/>
              <w:textAlignment w:val="baseline"/>
              <w:rPr>
                <w:rFonts w:ascii="Arial Narrow" w:hAnsi="Arial Narrow" w:cs="Arial"/>
                <w:bCs/>
                <w:color w:val="auto"/>
                <w:lang w:eastAsia="es-CO"/>
              </w:rPr>
            </w:pPr>
            <w:r>
              <w:rPr>
                <w:rFonts w:ascii="Arial Narrow" w:hAnsi="Arial Narrow" w:cs="Arial"/>
                <w:bCs/>
                <w:color w:val="auto"/>
                <w:lang w:eastAsia="es-CO"/>
              </w:rPr>
              <w:t>ACTIVIDAD</w:t>
            </w:r>
          </w:p>
        </w:tc>
        <w:tc>
          <w:tcPr>
            <w:tcW w:w="6277" w:type="dxa"/>
            <w:tcBorders>
              <w:top w:val="single" w:sz="8" w:space="0" w:color="000000"/>
              <w:left w:val="single" w:sz="8" w:space="0" w:color="000000"/>
              <w:bottom w:val="single" w:sz="8" w:space="0" w:color="000000"/>
              <w:right w:val="single" w:sz="8" w:space="0" w:color="000000"/>
            </w:tcBorders>
            <w:shd w:val="clear" w:color="auto" w:fill="FFFF00"/>
            <w:vAlign w:val="center"/>
          </w:tcPr>
          <w:p>
            <w:pPr>
              <w:overflowPunct/>
              <w:snapToGrid w:val="0"/>
              <w:jc w:val="both"/>
              <w:textAlignment w:val="baseline"/>
              <w:rPr>
                <w:rFonts w:ascii="Arial Narrow" w:hAnsi="Arial Narrow" w:cs="Arial"/>
                <w:color w:val="auto"/>
              </w:rPr>
            </w:pPr>
            <w:r>
              <w:rPr>
                <w:rFonts w:ascii="Arial Narrow" w:hAnsi="Arial Narrow" w:cs="Arial"/>
                <w:bCs/>
                <w:color w:val="auto"/>
                <w:lang w:eastAsia="es-CO"/>
              </w:rPr>
              <w:t>FECHA</w:t>
            </w:r>
          </w:p>
        </w:tc>
      </w:tr>
      <w:tr>
        <w:trPr>
          <w:trHeight w:val="524"/>
        </w:trPr>
        <w:tc>
          <w:tcPr>
            <w:tcW w:w="3818" w:type="dxa"/>
            <w:tcBorders>
              <w:left w:val="single" w:sz="8" w:space="0" w:color="000000"/>
              <w:bottom w:val="single" w:sz="8" w:space="0" w:color="000000"/>
            </w:tcBorders>
            <w:shd w:val="clear" w:color="auto" w:fill="auto"/>
            <w:vAlign w:val="center"/>
          </w:tcPr>
          <w:p>
            <w:pPr>
              <w:overflowPunct/>
              <w:jc w:val="both"/>
              <w:textAlignment w:val="baseline"/>
              <w:rPr>
                <w:rFonts w:ascii="Arial Narrow" w:hAnsi="Arial Narrow" w:cs="Arial"/>
                <w:color w:val="auto"/>
                <w:shd w:val="clear" w:color="auto" w:fill="FFFFFF"/>
              </w:rPr>
            </w:pPr>
            <w:r>
              <w:rPr>
                <w:rFonts w:ascii="Arial Narrow" w:hAnsi="Arial Narrow" w:cs="Arial"/>
                <w:color w:val="auto"/>
                <w:shd w:val="clear" w:color="auto" w:fill="FFFFFF"/>
              </w:rPr>
              <w:t>Invitación a presentar proyectos</w:t>
            </w:r>
          </w:p>
        </w:tc>
        <w:tc>
          <w:tcPr>
            <w:tcW w:w="6277" w:type="dxa"/>
            <w:tcBorders>
              <w:left w:val="single" w:sz="8" w:space="0" w:color="000000"/>
              <w:bottom w:val="single" w:sz="8" w:space="0" w:color="000000"/>
              <w:right w:val="single" w:sz="8" w:space="0" w:color="000000"/>
            </w:tcBorders>
            <w:shd w:val="clear" w:color="auto" w:fill="auto"/>
            <w:vAlign w:val="center"/>
          </w:tcPr>
          <w:p>
            <w:pPr>
              <w:widowControl/>
              <w:suppressAutoHyphens w:val="0"/>
              <w:overflowPunct/>
              <w:jc w:val="both"/>
              <w:rPr>
                <w:rFonts w:ascii="Arial Narrow" w:eastAsia="Times New Roman" w:hAnsi="Arial Narrow" w:cs="Arial"/>
                <w:color w:val="auto"/>
                <w:kern w:val="0"/>
                <w:lang w:eastAsia="es-CO" w:bidi="ar-SA"/>
              </w:rPr>
            </w:pPr>
            <w:r>
              <w:rPr>
                <w:rFonts w:ascii="Arial Narrow" w:eastAsia="Times New Roman" w:hAnsi="Arial Narrow" w:cs="Arial"/>
                <w:color w:val="auto"/>
                <w:kern w:val="0"/>
                <w:lang w:eastAsia="es-CO" w:bidi="ar-SA"/>
              </w:rPr>
              <w:t>Martes 10 de julio de 2018</w:t>
            </w:r>
          </w:p>
        </w:tc>
      </w:tr>
      <w:tr>
        <w:trPr>
          <w:trHeight w:val="524"/>
        </w:trPr>
        <w:tc>
          <w:tcPr>
            <w:tcW w:w="3818" w:type="dxa"/>
            <w:tcBorders>
              <w:left w:val="single" w:sz="8" w:space="0" w:color="000000"/>
              <w:bottom w:val="single" w:sz="8" w:space="0" w:color="000000"/>
            </w:tcBorders>
            <w:shd w:val="clear" w:color="auto" w:fill="auto"/>
            <w:vAlign w:val="center"/>
          </w:tcPr>
          <w:p>
            <w:pPr>
              <w:overflowPunct/>
              <w:jc w:val="both"/>
              <w:textAlignment w:val="baseline"/>
              <w:rPr>
                <w:rFonts w:ascii="Arial Narrow" w:hAnsi="Arial Narrow" w:cs="Arial"/>
                <w:color w:val="auto"/>
                <w:shd w:val="clear" w:color="auto" w:fill="FFFFFF"/>
              </w:rPr>
            </w:pPr>
            <w:r>
              <w:rPr>
                <w:rFonts w:ascii="Arial Narrow" w:hAnsi="Arial Narrow" w:cs="Arial"/>
                <w:color w:val="auto"/>
                <w:shd w:val="clear" w:color="auto" w:fill="FFFFFF"/>
              </w:rPr>
              <w:t>Recepción de propuestas</w:t>
            </w:r>
          </w:p>
        </w:tc>
        <w:tc>
          <w:tcPr>
            <w:tcW w:w="6277" w:type="dxa"/>
            <w:tcBorders>
              <w:left w:val="single" w:sz="8" w:space="0" w:color="000000"/>
              <w:bottom w:val="single" w:sz="8" w:space="0" w:color="000000"/>
              <w:right w:val="single" w:sz="8" w:space="0" w:color="000000"/>
            </w:tcBorders>
            <w:shd w:val="clear" w:color="auto" w:fill="auto"/>
            <w:vAlign w:val="center"/>
          </w:tcPr>
          <w:p>
            <w:pPr>
              <w:overflowPunct/>
              <w:jc w:val="both"/>
              <w:textAlignment w:val="baseline"/>
              <w:rPr>
                <w:rFonts w:ascii="Arial Narrow" w:hAnsi="Arial Narrow" w:cs="Arial"/>
                <w:color w:val="auto"/>
              </w:rPr>
            </w:pPr>
            <w:r>
              <w:rPr>
                <w:rFonts w:ascii="Arial Narrow" w:hAnsi="Arial Narrow" w:cs="Arial"/>
                <w:color w:val="auto"/>
              </w:rPr>
              <w:t>Entre el martes 10</w:t>
            </w:r>
            <w:r>
              <w:rPr>
                <w:rFonts w:ascii="Arial Narrow" w:hAnsi="Arial Narrow" w:cs="Arial"/>
                <w:color w:val="auto"/>
                <w:shd w:val="clear" w:color="auto" w:fill="FFFFFF"/>
              </w:rPr>
              <w:t xml:space="preserve"> de julio, hasta el día viernes 13 de julio de 2018</w:t>
            </w:r>
            <w:r>
              <w:rPr>
                <w:rFonts w:ascii="Arial Narrow" w:hAnsi="Arial Narrow" w:cs="Arial"/>
                <w:color w:val="auto"/>
              </w:rPr>
              <w:t xml:space="preserve"> en horario de 8:00 a.m. a 4:00 p.m. en la oficina de correspondencia ubicada en la Carrera 8 N° 15-46 de la ciudad de Bogotá - primer piso</w:t>
            </w:r>
          </w:p>
        </w:tc>
      </w:tr>
      <w:tr>
        <w:trPr>
          <w:trHeight w:val="524"/>
        </w:trPr>
        <w:tc>
          <w:tcPr>
            <w:tcW w:w="3818" w:type="dxa"/>
            <w:tcBorders>
              <w:left w:val="single" w:sz="8" w:space="0" w:color="000000"/>
              <w:bottom w:val="single" w:sz="8" w:space="0" w:color="000000"/>
            </w:tcBorders>
            <w:shd w:val="clear" w:color="auto" w:fill="auto"/>
            <w:vAlign w:val="center"/>
          </w:tcPr>
          <w:p>
            <w:pPr>
              <w:overflowPunct/>
              <w:snapToGrid w:val="0"/>
              <w:jc w:val="both"/>
              <w:textAlignment w:val="baseline"/>
              <w:rPr>
                <w:rFonts w:ascii="Arial Narrow" w:hAnsi="Arial Narrow" w:cs="Arial"/>
                <w:color w:val="auto"/>
                <w:shd w:val="clear" w:color="auto" w:fill="FFFFFF"/>
                <w:lang w:eastAsia="es-CO"/>
              </w:rPr>
            </w:pPr>
            <w:r>
              <w:rPr>
                <w:rFonts w:ascii="Arial Narrow" w:hAnsi="Arial Narrow" w:cs="Arial"/>
                <w:bCs/>
                <w:color w:val="auto"/>
                <w:shd w:val="clear" w:color="auto" w:fill="FFFFFF"/>
                <w:lang w:eastAsia="es-CO"/>
              </w:rPr>
              <w:t>Trámite en caso de recibir una oferta con aporte del 30%</w:t>
            </w:r>
          </w:p>
        </w:tc>
        <w:tc>
          <w:tcPr>
            <w:tcW w:w="6277" w:type="dxa"/>
            <w:tcBorders>
              <w:left w:val="single" w:sz="8" w:space="0" w:color="000000"/>
              <w:bottom w:val="single" w:sz="8" w:space="0" w:color="000000"/>
              <w:right w:val="single" w:sz="8" w:space="0" w:color="000000"/>
            </w:tcBorders>
            <w:shd w:val="clear" w:color="auto" w:fill="auto"/>
            <w:vAlign w:val="center"/>
          </w:tcPr>
          <w:p>
            <w:pPr>
              <w:widowControl/>
              <w:suppressAutoHyphens w:val="0"/>
              <w:overflowPunct/>
              <w:jc w:val="both"/>
              <w:rPr>
                <w:rFonts w:ascii="Arial Narrow" w:eastAsia="Times New Roman" w:hAnsi="Arial Narrow" w:cs="Arial"/>
                <w:color w:val="auto"/>
                <w:kern w:val="0"/>
                <w:lang w:eastAsia="es-CO" w:bidi="ar-SA"/>
              </w:rPr>
            </w:pPr>
            <w:r>
              <w:rPr>
                <w:rFonts w:ascii="Arial Narrow" w:eastAsia="Times New Roman" w:hAnsi="Arial Narrow" w:cs="Arial"/>
                <w:color w:val="auto"/>
                <w:kern w:val="0"/>
                <w:shd w:val="clear" w:color="auto" w:fill="FFFFFF"/>
                <w:lang w:eastAsia="es-CO" w:bidi="ar-SA"/>
              </w:rPr>
              <w:t>1.- lunes 16 de julio de 2018 revisión de documentos radicados por el interesado.</w:t>
            </w:r>
          </w:p>
          <w:p>
            <w:pPr>
              <w:widowControl/>
              <w:suppressAutoHyphens w:val="0"/>
              <w:overflowPunct/>
              <w:jc w:val="both"/>
              <w:rPr>
                <w:rFonts w:ascii="Arial Narrow" w:eastAsia="Times New Roman" w:hAnsi="Arial Narrow" w:cs="Arial"/>
                <w:color w:val="auto"/>
                <w:kern w:val="0"/>
                <w:lang w:eastAsia="es-CO" w:bidi="ar-SA"/>
              </w:rPr>
            </w:pPr>
            <w:r>
              <w:rPr>
                <w:rFonts w:ascii="Arial Narrow" w:eastAsia="Times New Roman" w:hAnsi="Arial Narrow" w:cs="Arial"/>
                <w:color w:val="auto"/>
                <w:kern w:val="0"/>
                <w:shd w:val="clear" w:color="auto" w:fill="FFFFFF"/>
                <w:lang w:eastAsia="es-CO" w:bidi="ar-SA"/>
              </w:rPr>
              <w:t>2.- martes 17 de julio de 2018 emisión concepto por el área técnica y jurídica sobre cumplimiento de requisitos del proyecto y anexo radicado (comunicación y publicación)</w:t>
            </w:r>
          </w:p>
          <w:p>
            <w:pPr>
              <w:widowControl/>
              <w:suppressAutoHyphens w:val="0"/>
              <w:overflowPunct/>
              <w:jc w:val="both"/>
              <w:rPr>
                <w:rFonts w:ascii="Arial Narrow" w:eastAsia="Times New Roman" w:hAnsi="Arial Narrow" w:cs="Arial"/>
                <w:color w:val="auto"/>
                <w:kern w:val="0"/>
                <w:lang w:eastAsia="es-CO" w:bidi="ar-SA"/>
              </w:rPr>
            </w:pPr>
            <w:r>
              <w:rPr>
                <w:rFonts w:ascii="Arial Narrow" w:eastAsia="Times New Roman" w:hAnsi="Arial Narrow" w:cs="Arial"/>
                <w:color w:val="auto"/>
                <w:kern w:val="0"/>
                <w:shd w:val="clear" w:color="auto" w:fill="FFFFFF"/>
                <w:lang w:eastAsia="es-CO" w:bidi="ar-SA"/>
              </w:rPr>
              <w:t>3.- jueves 19 de julio de 2018 plazo para subsanar lo observado</w:t>
            </w:r>
          </w:p>
          <w:p>
            <w:pPr>
              <w:overflowPunct/>
              <w:snapToGrid w:val="0"/>
              <w:jc w:val="both"/>
              <w:textAlignment w:val="baseline"/>
              <w:rPr>
                <w:rFonts w:ascii="Arial Narrow" w:hAnsi="Arial Narrow" w:cs="Arial"/>
                <w:color w:val="auto"/>
              </w:rPr>
            </w:pPr>
            <w:r>
              <w:rPr>
                <w:rFonts w:ascii="Arial Narrow" w:eastAsia="Times New Roman" w:hAnsi="Arial Narrow" w:cs="Arial"/>
                <w:color w:val="auto"/>
                <w:kern w:val="0"/>
                <w:shd w:val="clear" w:color="auto" w:fill="FFFFFF"/>
                <w:lang w:eastAsia="es-CO" w:bidi="ar-SA"/>
              </w:rPr>
              <w:t>4.- lunes 23 de julio de 2018 inicio del trámite contractual del convenio</w:t>
            </w:r>
          </w:p>
        </w:tc>
      </w:tr>
      <w:tr>
        <w:trPr>
          <w:trHeight w:val="524"/>
        </w:trPr>
        <w:tc>
          <w:tcPr>
            <w:tcW w:w="3818" w:type="dxa"/>
            <w:tcBorders>
              <w:left w:val="single" w:sz="8" w:space="0" w:color="000000"/>
              <w:bottom w:val="single" w:sz="8" w:space="0" w:color="000000"/>
            </w:tcBorders>
            <w:shd w:val="clear" w:color="auto" w:fill="auto"/>
            <w:vAlign w:val="center"/>
          </w:tcPr>
          <w:p>
            <w:pPr>
              <w:overflowPunct/>
              <w:snapToGrid w:val="0"/>
              <w:jc w:val="both"/>
              <w:textAlignment w:val="baseline"/>
              <w:rPr>
                <w:rFonts w:ascii="Arial Narrow" w:hAnsi="Arial Narrow" w:cs="Arial"/>
                <w:color w:val="auto"/>
                <w:shd w:val="clear" w:color="auto" w:fill="FFFFFF"/>
                <w:lang w:eastAsia="es-CO"/>
              </w:rPr>
            </w:pPr>
            <w:r>
              <w:rPr>
                <w:rFonts w:ascii="Arial Narrow" w:hAnsi="Arial Narrow" w:cs="Arial"/>
                <w:bCs/>
                <w:color w:val="auto"/>
                <w:shd w:val="clear" w:color="auto" w:fill="FFFFFF"/>
                <w:lang w:eastAsia="es-CO"/>
              </w:rPr>
              <w:t>Trámite en caso de recibir más de una oferta con aporte del 30%</w:t>
            </w:r>
          </w:p>
        </w:tc>
        <w:tc>
          <w:tcPr>
            <w:tcW w:w="6277" w:type="dxa"/>
            <w:tcBorders>
              <w:left w:val="single" w:sz="8" w:space="0" w:color="000000"/>
              <w:bottom w:val="single" w:sz="8" w:space="0" w:color="000000"/>
              <w:right w:val="single" w:sz="8" w:space="0" w:color="000000"/>
            </w:tcBorders>
            <w:shd w:val="clear" w:color="auto" w:fill="auto"/>
            <w:vAlign w:val="center"/>
          </w:tcPr>
          <w:p>
            <w:pPr>
              <w:widowControl/>
              <w:suppressAutoHyphens w:val="0"/>
              <w:overflowPunct/>
              <w:jc w:val="both"/>
              <w:rPr>
                <w:rFonts w:ascii="Arial Narrow" w:eastAsia="Times New Roman" w:hAnsi="Arial Narrow" w:cs="Arial"/>
                <w:color w:val="auto"/>
                <w:kern w:val="0"/>
                <w:lang w:eastAsia="es-CO" w:bidi="ar-SA"/>
              </w:rPr>
            </w:pPr>
            <w:r>
              <w:rPr>
                <w:rFonts w:ascii="Arial Narrow" w:eastAsia="Times New Roman" w:hAnsi="Arial Narrow" w:cs="Arial"/>
                <w:color w:val="auto"/>
                <w:kern w:val="0"/>
                <w:shd w:val="clear" w:color="auto" w:fill="FFFFFF"/>
                <w:lang w:eastAsia="es-CO" w:bidi="ar-SA"/>
              </w:rPr>
              <w:t>1.-. lunes 16 de julio de 2018 revisión de documentos radicados por el interesado.</w:t>
            </w:r>
          </w:p>
          <w:p>
            <w:pPr>
              <w:widowControl/>
              <w:suppressAutoHyphens w:val="0"/>
              <w:overflowPunct/>
              <w:jc w:val="both"/>
              <w:rPr>
                <w:rFonts w:ascii="Arial Narrow" w:eastAsia="Times New Roman" w:hAnsi="Arial Narrow" w:cs="Arial"/>
                <w:color w:val="auto"/>
                <w:kern w:val="0"/>
                <w:lang w:eastAsia="es-CO" w:bidi="ar-SA"/>
              </w:rPr>
            </w:pPr>
            <w:r>
              <w:rPr>
                <w:rFonts w:ascii="Arial Narrow" w:eastAsia="Times New Roman" w:hAnsi="Arial Narrow" w:cs="Arial"/>
                <w:color w:val="auto"/>
                <w:kern w:val="0"/>
                <w:shd w:val="clear" w:color="auto" w:fill="FFFFFF"/>
                <w:lang w:eastAsia="es-CO" w:bidi="ar-SA"/>
              </w:rPr>
              <w:lastRenderedPageBreak/>
              <w:t>2.-. martes 17 de julio de 2018 emisión concepto por el área técnica y jurídica sobre cumplimiento de requisitos del proyecto y anexo radicado (comunicación y publicación)</w:t>
            </w:r>
          </w:p>
          <w:p>
            <w:pPr>
              <w:widowControl/>
              <w:suppressAutoHyphens w:val="0"/>
              <w:overflowPunct/>
              <w:jc w:val="both"/>
              <w:rPr>
                <w:rFonts w:ascii="Arial Narrow" w:eastAsia="Times New Roman" w:hAnsi="Arial Narrow" w:cs="Arial"/>
                <w:color w:val="auto"/>
                <w:kern w:val="0"/>
                <w:lang w:eastAsia="es-CO" w:bidi="ar-SA"/>
              </w:rPr>
            </w:pPr>
            <w:r>
              <w:rPr>
                <w:rFonts w:ascii="Arial Narrow" w:eastAsia="Times New Roman" w:hAnsi="Arial Narrow" w:cs="Arial"/>
                <w:color w:val="auto"/>
                <w:kern w:val="0"/>
                <w:shd w:val="clear" w:color="auto" w:fill="FFFFFF"/>
                <w:lang w:eastAsia="es-CO" w:bidi="ar-SA"/>
              </w:rPr>
              <w:t>3.-. lunes 23 de julio de 2018 publicación de condiciones para selección de forma objetiva el asociado.</w:t>
            </w:r>
          </w:p>
          <w:p>
            <w:pPr>
              <w:overflowPunct/>
              <w:snapToGrid w:val="0"/>
              <w:jc w:val="both"/>
              <w:textAlignment w:val="baseline"/>
              <w:rPr>
                <w:rFonts w:ascii="Arial Narrow" w:hAnsi="Arial Narrow" w:cs="Arial"/>
                <w:color w:val="auto"/>
              </w:rPr>
            </w:pPr>
          </w:p>
        </w:tc>
      </w:tr>
    </w:tbl>
    <w:p>
      <w:pPr>
        <w:jc w:val="both"/>
        <w:rPr>
          <w:rFonts w:ascii="Arial Narrow" w:hAnsi="Arial Narrow" w:cs="Arial"/>
          <w:color w:val="auto"/>
        </w:rPr>
      </w:pPr>
    </w:p>
    <w:p>
      <w:pPr>
        <w:shd w:val="clear" w:color="auto" w:fill="FFFFFF"/>
        <w:overflowPunct/>
        <w:ind w:right="57"/>
        <w:jc w:val="both"/>
        <w:textAlignment w:val="baseline"/>
        <w:rPr>
          <w:rFonts w:ascii="Arial Narrow" w:hAnsi="Arial Narrow" w:cs="Arial"/>
          <w:color w:val="auto"/>
        </w:rPr>
      </w:pPr>
    </w:p>
    <w:p>
      <w:pPr>
        <w:overflowPunct/>
        <w:jc w:val="both"/>
        <w:textAlignment w:val="baseline"/>
        <w:rPr>
          <w:rFonts w:ascii="Arial Narrow" w:hAnsi="Arial Narrow" w:cs="Arial"/>
          <w:color w:val="auto"/>
        </w:rPr>
      </w:pPr>
    </w:p>
    <w:p>
      <w:pPr>
        <w:jc w:val="both"/>
        <w:rPr>
          <w:rFonts w:ascii="Arial Narrow" w:hAnsi="Arial Narrow" w:cs="Arial"/>
          <w:color w:val="auto"/>
        </w:rPr>
      </w:pPr>
    </w:p>
    <w:p>
      <w:pPr>
        <w:jc w:val="both"/>
        <w:rPr>
          <w:rFonts w:ascii="Arial Narrow" w:hAnsi="Arial Narrow" w:cs="Arial"/>
          <w:color w:val="auto"/>
        </w:rPr>
      </w:pPr>
      <w:r>
        <w:rPr>
          <w:rFonts w:ascii="Arial Narrow" w:hAnsi="Arial Narrow" w:cs="Arial"/>
          <w:b/>
          <w:bCs/>
          <w:color w:val="auto"/>
        </w:rPr>
        <w:t>4</w:t>
      </w:r>
      <w:r>
        <w:rPr>
          <w:rFonts w:ascii="Arial Narrow" w:eastAsia="WenQuanYi Micro Hei" w:hAnsi="Arial Narrow" w:cs="Arial"/>
          <w:b/>
          <w:bCs/>
          <w:color w:val="auto"/>
          <w:shd w:val="clear" w:color="auto" w:fill="FFFFFF"/>
        </w:rPr>
        <w:t>.-.</w:t>
      </w:r>
      <w:r>
        <w:rPr>
          <w:rFonts w:ascii="Arial Narrow" w:hAnsi="Arial Narrow" w:cs="Arial"/>
          <w:b/>
          <w:bCs/>
          <w:color w:val="auto"/>
        </w:rPr>
        <w:t xml:space="preserve"> DOCUMENTOS QUE SE DEBEN ACOMPAÑAR CON EL PROYECTO, PARA ANÁLISIS DE IDONEIDAD y EXPERIENCIA.</w:t>
      </w:r>
    </w:p>
    <w:p>
      <w:pPr>
        <w:jc w:val="both"/>
        <w:rPr>
          <w:rFonts w:ascii="Arial Narrow" w:hAnsi="Arial Narrow" w:cs="Arial"/>
          <w:color w:val="auto"/>
        </w:rPr>
      </w:pPr>
    </w:p>
    <w:p>
      <w:pPr>
        <w:numPr>
          <w:ilvl w:val="0"/>
          <w:numId w:val="4"/>
        </w:numPr>
        <w:jc w:val="both"/>
        <w:rPr>
          <w:rFonts w:ascii="Arial Narrow" w:hAnsi="Arial Narrow" w:cs="Arial"/>
          <w:color w:val="auto"/>
        </w:rPr>
      </w:pPr>
      <w:r>
        <w:rPr>
          <w:rFonts w:ascii="Arial Narrow" w:hAnsi="Arial Narrow" w:cs="Arial"/>
          <w:color w:val="auto"/>
        </w:rPr>
        <w:t>Formato Único de Hoja de Vida de Persona Jurídica del DAFP.</w:t>
      </w:r>
    </w:p>
    <w:p>
      <w:pPr>
        <w:numPr>
          <w:ilvl w:val="0"/>
          <w:numId w:val="4"/>
        </w:numPr>
        <w:jc w:val="both"/>
        <w:rPr>
          <w:rFonts w:ascii="Arial Narrow" w:hAnsi="Arial Narrow" w:cs="Arial"/>
          <w:color w:val="auto"/>
        </w:rPr>
      </w:pPr>
      <w:r>
        <w:rPr>
          <w:rFonts w:ascii="Arial Narrow" w:hAnsi="Arial Narrow" w:cs="Arial"/>
          <w:color w:val="auto"/>
        </w:rPr>
        <w:t>Certificado de Existencia y Representación Legal o documento que haga sus veces.</w:t>
      </w:r>
    </w:p>
    <w:p>
      <w:pPr>
        <w:numPr>
          <w:ilvl w:val="0"/>
          <w:numId w:val="4"/>
        </w:numPr>
        <w:jc w:val="both"/>
        <w:rPr>
          <w:rFonts w:ascii="Arial Narrow" w:hAnsi="Arial Narrow" w:cs="Arial"/>
          <w:color w:val="auto"/>
        </w:rPr>
      </w:pPr>
      <w:r>
        <w:rPr>
          <w:rFonts w:ascii="Arial Narrow" w:hAnsi="Arial Narrow" w:cs="Arial"/>
          <w:color w:val="auto"/>
        </w:rPr>
        <w:t>Autorización del órgano competente para el representante legal del Asociado para suscribir convenios por el monto objeto de la propuesta.</w:t>
      </w:r>
    </w:p>
    <w:p>
      <w:pPr>
        <w:numPr>
          <w:ilvl w:val="0"/>
          <w:numId w:val="4"/>
        </w:numPr>
        <w:jc w:val="both"/>
        <w:rPr>
          <w:rFonts w:ascii="Arial Narrow" w:hAnsi="Arial Narrow" w:cs="Arial"/>
          <w:color w:val="auto"/>
        </w:rPr>
      </w:pPr>
      <w:r>
        <w:rPr>
          <w:rFonts w:ascii="Arial Narrow" w:hAnsi="Arial Narrow" w:cs="Arial"/>
          <w:color w:val="auto"/>
        </w:rPr>
        <w:t>Copia legible de los estatutos de la entidad registrados ante la Cámara de Comercio respectiva.</w:t>
      </w:r>
    </w:p>
    <w:p>
      <w:pPr>
        <w:numPr>
          <w:ilvl w:val="0"/>
          <w:numId w:val="4"/>
        </w:numPr>
        <w:jc w:val="both"/>
        <w:rPr>
          <w:rFonts w:ascii="Arial Narrow" w:hAnsi="Arial Narrow" w:cs="Arial"/>
          <w:color w:val="auto"/>
        </w:rPr>
      </w:pPr>
      <w:r>
        <w:rPr>
          <w:rFonts w:ascii="Arial Narrow" w:hAnsi="Arial Narrow" w:cs="Arial"/>
          <w:color w:val="auto"/>
        </w:rPr>
        <w:t>Fotocopia de la cédula de ciudadanía del Representante Legal</w:t>
      </w:r>
    </w:p>
    <w:p>
      <w:pPr>
        <w:numPr>
          <w:ilvl w:val="0"/>
          <w:numId w:val="4"/>
        </w:numPr>
        <w:jc w:val="both"/>
        <w:rPr>
          <w:rFonts w:ascii="Arial Narrow" w:hAnsi="Arial Narrow" w:cs="Arial"/>
          <w:color w:val="auto"/>
        </w:rPr>
      </w:pPr>
      <w:r>
        <w:rPr>
          <w:rFonts w:ascii="Arial Narrow" w:hAnsi="Arial Narrow" w:cs="Arial"/>
          <w:color w:val="auto"/>
        </w:rPr>
        <w:t>Balance General con corte a 31 de diciembre de 2017</w:t>
      </w:r>
    </w:p>
    <w:p>
      <w:pPr>
        <w:numPr>
          <w:ilvl w:val="0"/>
          <w:numId w:val="4"/>
        </w:numPr>
        <w:jc w:val="both"/>
        <w:rPr>
          <w:rFonts w:ascii="Arial Narrow" w:hAnsi="Arial Narrow" w:cs="Arial"/>
          <w:color w:val="auto"/>
        </w:rPr>
      </w:pPr>
      <w:r>
        <w:rPr>
          <w:rFonts w:ascii="Arial Narrow" w:hAnsi="Arial Narrow" w:cs="Arial"/>
          <w:color w:val="auto"/>
        </w:rPr>
        <w:t>Estado de pérdidas y ganancias con corte a 31 de diciembre de 2017</w:t>
      </w:r>
    </w:p>
    <w:p>
      <w:pPr>
        <w:numPr>
          <w:ilvl w:val="0"/>
          <w:numId w:val="4"/>
        </w:numPr>
        <w:jc w:val="both"/>
        <w:rPr>
          <w:rFonts w:ascii="Arial Narrow" w:hAnsi="Arial Narrow" w:cs="Arial"/>
          <w:color w:val="auto"/>
        </w:rPr>
      </w:pPr>
      <w:r>
        <w:rPr>
          <w:rFonts w:ascii="Arial Narrow" w:hAnsi="Arial Narrow" w:cs="Arial"/>
          <w:color w:val="auto"/>
        </w:rPr>
        <w:t>Notas a los Estados Financieros con corte a diciembre 31 de 2017</w:t>
      </w:r>
    </w:p>
    <w:p>
      <w:pPr>
        <w:numPr>
          <w:ilvl w:val="0"/>
          <w:numId w:val="4"/>
        </w:numPr>
        <w:jc w:val="both"/>
        <w:rPr>
          <w:rFonts w:ascii="Arial Narrow" w:hAnsi="Arial Narrow" w:cs="Arial"/>
          <w:color w:val="auto"/>
        </w:rPr>
      </w:pPr>
      <w:r>
        <w:rPr>
          <w:rFonts w:ascii="Arial Narrow" w:hAnsi="Arial Narrow" w:cs="Arial"/>
          <w:color w:val="auto"/>
        </w:rPr>
        <w:t>Declaración de Renta de los últimos tres años, con sello de presentación legible.</w:t>
      </w:r>
    </w:p>
    <w:p>
      <w:pPr>
        <w:numPr>
          <w:ilvl w:val="0"/>
          <w:numId w:val="4"/>
        </w:numPr>
        <w:jc w:val="both"/>
        <w:rPr>
          <w:rFonts w:ascii="Arial Narrow" w:hAnsi="Arial Narrow" w:cs="Arial"/>
          <w:color w:val="auto"/>
        </w:rPr>
      </w:pPr>
      <w:r>
        <w:rPr>
          <w:rFonts w:ascii="Arial Narrow" w:hAnsi="Arial Narrow" w:cs="Arial"/>
          <w:color w:val="auto"/>
        </w:rPr>
        <w:t>Certificación de personas jurídicas expedida por la Secretaría Distrital de Recreación y Deporte, como entidad encargada de la inspección y vigilancia de las entidades sin ánimo de lucro o expedida por la entidad competente según corresponda.</w:t>
      </w:r>
    </w:p>
    <w:p>
      <w:pPr>
        <w:numPr>
          <w:ilvl w:val="0"/>
          <w:numId w:val="4"/>
        </w:numPr>
        <w:jc w:val="both"/>
        <w:rPr>
          <w:rFonts w:ascii="Arial Narrow" w:hAnsi="Arial Narrow" w:cs="Arial"/>
          <w:color w:val="auto"/>
        </w:rPr>
      </w:pPr>
      <w:r>
        <w:rPr>
          <w:rFonts w:ascii="Arial Narrow" w:hAnsi="Arial Narrow" w:cs="Arial"/>
          <w:color w:val="auto"/>
        </w:rPr>
        <w:t>Certificaciones de experiencia que den cuenta de actividades similares o afines al programa o actividad prevista en el Plan de Desarrollo, que permitan a la entidad revisar la trayectoria y desempeño de la ESAL, en ejecución de proyectos financiados con recursos públicos. (Contratos celebrados y liquidados o certificaciones de cumplimiento, donde se indique objeto, valor, plazo de ejecución, entidad contratante con indicación de dirección y teléfono.</w:t>
      </w:r>
    </w:p>
    <w:p>
      <w:pPr>
        <w:numPr>
          <w:ilvl w:val="0"/>
          <w:numId w:val="4"/>
        </w:numPr>
        <w:jc w:val="both"/>
        <w:rPr>
          <w:rFonts w:ascii="Arial Narrow" w:hAnsi="Arial Narrow" w:cs="Arial"/>
          <w:color w:val="auto"/>
        </w:rPr>
      </w:pPr>
      <w:r>
        <w:rPr>
          <w:rFonts w:ascii="Arial Narrow" w:hAnsi="Arial Narrow" w:cs="Arial"/>
          <w:color w:val="auto"/>
        </w:rPr>
        <w:t>Certificaciones de experiencia que den cuenta de actividades similares o afines al programa o actividad prevista en el Plan de Desarrollo, que permitan a la entidad revisar la trayectoria y desempeño de la ESAL, en ejecución de proyectos apoyados por empresas privadas o con recursos de donantes. (Contratos celebrados y liquidados o certificaciones de cumplimiento, donde se indique objeto, valor, plazo de ejecución, entidad contratante con indicación de dirección y teléfono.</w:t>
      </w:r>
    </w:p>
    <w:p>
      <w:pPr>
        <w:pStyle w:val="Textoindependiente"/>
        <w:numPr>
          <w:ilvl w:val="0"/>
          <w:numId w:val="4"/>
        </w:numPr>
        <w:spacing w:after="0"/>
        <w:jc w:val="both"/>
        <w:rPr>
          <w:rFonts w:ascii="Arial Narrow" w:hAnsi="Arial Narrow" w:cs="Arial"/>
          <w:color w:val="auto"/>
        </w:rPr>
      </w:pPr>
      <w:r>
        <w:rPr>
          <w:rFonts w:ascii="Arial Narrow" w:hAnsi="Arial Narrow" w:cs="Arial"/>
          <w:color w:val="auto"/>
        </w:rPr>
        <w:t>Fotocopia del RUT</w:t>
      </w:r>
    </w:p>
    <w:p>
      <w:pPr>
        <w:numPr>
          <w:ilvl w:val="0"/>
          <w:numId w:val="4"/>
        </w:numPr>
        <w:jc w:val="both"/>
        <w:rPr>
          <w:rFonts w:ascii="Arial Narrow" w:hAnsi="Arial Narrow" w:cs="Arial"/>
          <w:color w:val="auto"/>
        </w:rPr>
      </w:pPr>
      <w:r>
        <w:rPr>
          <w:rFonts w:ascii="Arial Narrow" w:hAnsi="Arial Narrow" w:cs="Arial"/>
          <w:color w:val="auto"/>
        </w:rPr>
        <w:t>Fotocopia del RIT</w:t>
      </w:r>
    </w:p>
    <w:p>
      <w:pPr>
        <w:numPr>
          <w:ilvl w:val="0"/>
          <w:numId w:val="4"/>
        </w:numPr>
        <w:jc w:val="both"/>
        <w:rPr>
          <w:rFonts w:ascii="Arial Narrow" w:hAnsi="Arial Narrow" w:cs="Arial"/>
          <w:color w:val="auto"/>
        </w:rPr>
      </w:pPr>
      <w:r>
        <w:rPr>
          <w:rFonts w:ascii="Arial Narrow" w:hAnsi="Arial Narrow" w:cs="Arial"/>
          <w:color w:val="auto"/>
        </w:rPr>
        <w:lastRenderedPageBreak/>
        <w:t>Certificación de cumplimiento de las obligaciones con la Seguridad Social y Parafiscales</w:t>
      </w:r>
    </w:p>
    <w:p>
      <w:pPr>
        <w:numPr>
          <w:ilvl w:val="0"/>
          <w:numId w:val="4"/>
        </w:numPr>
        <w:jc w:val="both"/>
        <w:rPr>
          <w:rFonts w:ascii="Arial Narrow" w:hAnsi="Arial Narrow" w:cs="Arial"/>
          <w:color w:val="auto"/>
        </w:rPr>
      </w:pPr>
      <w:r>
        <w:rPr>
          <w:rFonts w:ascii="Arial Narrow" w:hAnsi="Arial Narrow" w:cs="Arial"/>
          <w:color w:val="auto"/>
        </w:rPr>
        <w:t>Certificación Revisor Fiscal sobre costos de las actividades del proyecto, acompañado de copia de documento de identidad, tarjeta profesional y certificado de la junta central de contadores vigente.</w:t>
      </w:r>
    </w:p>
    <w:p>
      <w:pPr>
        <w:numPr>
          <w:ilvl w:val="0"/>
          <w:numId w:val="4"/>
        </w:numPr>
        <w:spacing w:line="288" w:lineRule="auto"/>
        <w:jc w:val="both"/>
        <w:rPr>
          <w:rFonts w:ascii="Arial Narrow" w:hAnsi="Arial Narrow" w:cs="Arial"/>
          <w:color w:val="auto"/>
        </w:rPr>
      </w:pPr>
      <w:r>
        <w:rPr>
          <w:rFonts w:ascii="Arial Narrow" w:hAnsi="Arial Narrow" w:cs="Arial"/>
          <w:color w:val="auto"/>
        </w:rPr>
        <w:t>Certificación de Antecedentes Contraloría</w:t>
      </w:r>
    </w:p>
    <w:p>
      <w:pPr>
        <w:numPr>
          <w:ilvl w:val="0"/>
          <w:numId w:val="4"/>
        </w:numPr>
        <w:spacing w:line="288" w:lineRule="auto"/>
        <w:jc w:val="both"/>
        <w:rPr>
          <w:rFonts w:ascii="Arial Narrow" w:hAnsi="Arial Narrow" w:cs="Arial"/>
          <w:color w:val="auto"/>
        </w:rPr>
      </w:pPr>
      <w:r>
        <w:rPr>
          <w:rFonts w:ascii="Arial Narrow" w:hAnsi="Arial Narrow" w:cs="Arial"/>
          <w:color w:val="auto"/>
        </w:rPr>
        <w:t>Certificación de Antecedentes Personería</w:t>
      </w:r>
    </w:p>
    <w:p>
      <w:pPr>
        <w:numPr>
          <w:ilvl w:val="0"/>
          <w:numId w:val="4"/>
        </w:numPr>
        <w:spacing w:line="288" w:lineRule="auto"/>
        <w:jc w:val="both"/>
        <w:rPr>
          <w:rFonts w:ascii="Arial Narrow" w:hAnsi="Arial Narrow" w:cs="Arial"/>
          <w:color w:val="auto"/>
        </w:rPr>
      </w:pPr>
      <w:r>
        <w:rPr>
          <w:rFonts w:ascii="Arial Narrow" w:hAnsi="Arial Narrow" w:cs="Arial"/>
          <w:color w:val="auto"/>
        </w:rPr>
        <w:t>Certificación de Antecedentes Procuraduría</w:t>
      </w:r>
    </w:p>
    <w:p>
      <w:pPr>
        <w:numPr>
          <w:ilvl w:val="0"/>
          <w:numId w:val="4"/>
        </w:numPr>
        <w:spacing w:line="288" w:lineRule="auto"/>
        <w:jc w:val="both"/>
        <w:rPr>
          <w:rFonts w:ascii="Arial Narrow" w:hAnsi="Arial Narrow" w:cs="Arial"/>
          <w:color w:val="auto"/>
        </w:rPr>
      </w:pPr>
      <w:r>
        <w:rPr>
          <w:rFonts w:ascii="Arial Narrow" w:hAnsi="Arial Narrow" w:cs="Arial"/>
          <w:color w:val="auto"/>
        </w:rPr>
        <w:t>Certificación de Antecedentes Judiciales Policía Nacional y de no existencia de medidas correctivas registradas en el Sistema de Registro Nacional de Medidas Correctivas – RNMC-</w:t>
      </w:r>
    </w:p>
    <w:p>
      <w:pPr>
        <w:ind w:left="720"/>
        <w:jc w:val="both"/>
        <w:rPr>
          <w:rFonts w:ascii="Arial Narrow" w:hAnsi="Arial Narrow" w:cs="Arial"/>
          <w:color w:val="auto"/>
        </w:rPr>
      </w:pPr>
    </w:p>
    <w:p>
      <w:pPr>
        <w:ind w:left="426"/>
        <w:jc w:val="both"/>
        <w:rPr>
          <w:rFonts w:ascii="Arial Narrow" w:hAnsi="Arial Narrow" w:cs="Arial"/>
          <w:color w:val="auto"/>
        </w:rPr>
      </w:pPr>
      <w:r>
        <w:rPr>
          <w:rFonts w:ascii="Arial Narrow" w:hAnsi="Arial Narrow" w:cs="Arial"/>
          <w:b/>
          <w:color w:val="auto"/>
        </w:rPr>
        <w:t>NOTA</w:t>
      </w:r>
      <w:r>
        <w:rPr>
          <w:rFonts w:ascii="Arial Narrow" w:hAnsi="Arial Narrow" w:cs="Arial"/>
          <w:color w:val="auto"/>
        </w:rPr>
        <w:t>: De conformidad con lo señalado en el decreto 092 de 2017, la entidad sin ánimo de lucro debe estar registrada en el SECOP II, y este será el medio para acreditar indicadores de idoneidad, experiencia, eficacia, economía y manejo del riesgo, acorde con la Guía G-GESAL-02 de Colombia Compra Eficiente la cual hace parte integral del referido decreto.</w:t>
      </w:r>
    </w:p>
    <w:p>
      <w:pPr>
        <w:ind w:left="426"/>
        <w:jc w:val="both"/>
        <w:rPr>
          <w:rFonts w:ascii="Arial Narrow" w:hAnsi="Arial Narrow" w:cs="Arial"/>
          <w:color w:val="auto"/>
        </w:rPr>
      </w:pPr>
    </w:p>
    <w:p>
      <w:pPr>
        <w:ind w:left="426"/>
        <w:jc w:val="both"/>
        <w:rPr>
          <w:rFonts w:ascii="Arial Narrow" w:hAnsi="Arial Narrow" w:cs="Arial"/>
          <w:color w:val="auto"/>
        </w:rPr>
      </w:pPr>
    </w:p>
    <w:p>
      <w:pPr>
        <w:ind w:left="426"/>
        <w:jc w:val="both"/>
        <w:rPr>
          <w:rFonts w:ascii="Arial Narrow" w:hAnsi="Arial Narrow" w:cs="Arial"/>
          <w:color w:val="auto"/>
        </w:rPr>
      </w:pPr>
    </w:p>
    <w:p>
      <w:pPr>
        <w:jc w:val="both"/>
        <w:rPr>
          <w:rFonts w:ascii="Arial Narrow" w:hAnsi="Arial Narrow" w:cs="Arial"/>
          <w:color w:val="auto"/>
        </w:rPr>
      </w:pPr>
      <w:r>
        <w:rPr>
          <w:rFonts w:ascii="Arial Narrow" w:hAnsi="Arial Narrow" w:cs="Arial"/>
          <w:b/>
          <w:bCs/>
          <w:color w:val="auto"/>
        </w:rPr>
        <w:t>5.</w:t>
      </w:r>
      <w:r>
        <w:rPr>
          <w:rFonts w:ascii="Arial Narrow" w:eastAsia="WenQuanYi Micro Hei" w:hAnsi="Arial Narrow" w:cs="Arial"/>
          <w:b/>
          <w:bCs/>
          <w:color w:val="auto"/>
          <w:shd w:val="clear" w:color="auto" w:fill="FFFFFF"/>
        </w:rPr>
        <w:t>-.</w:t>
      </w:r>
      <w:r>
        <w:rPr>
          <w:rFonts w:ascii="Arial Narrow" w:hAnsi="Arial Narrow" w:cs="Arial"/>
          <w:b/>
          <w:bCs/>
          <w:color w:val="auto"/>
        </w:rPr>
        <w:t xml:space="preserve"> COMPROMISOS GENERALES DE LAS PARTES:</w:t>
      </w:r>
    </w:p>
    <w:p>
      <w:pPr>
        <w:jc w:val="both"/>
        <w:rPr>
          <w:rFonts w:ascii="Arial Narrow" w:hAnsi="Arial Narrow" w:cs="Arial"/>
          <w:color w:val="auto"/>
        </w:rPr>
      </w:pPr>
    </w:p>
    <w:p>
      <w:pPr>
        <w:pStyle w:val="Normal1"/>
        <w:numPr>
          <w:ilvl w:val="0"/>
          <w:numId w:val="3"/>
        </w:numPr>
        <w:tabs>
          <w:tab w:val="left" w:pos="13762"/>
        </w:tabs>
        <w:ind w:firstLine="0"/>
        <w:jc w:val="both"/>
        <w:rPr>
          <w:rFonts w:ascii="Arial Narrow" w:hAnsi="Arial Narrow" w:cs="Arial"/>
          <w:color w:val="auto"/>
        </w:rPr>
      </w:pPr>
      <w:r>
        <w:rPr>
          <w:rFonts w:ascii="Arial Narrow" w:hAnsi="Arial Narrow" w:cs="Arial"/>
          <w:color w:val="auto"/>
        </w:rPr>
        <w:t xml:space="preserve">1. El aporte y vinculación de cada parte se realiza dentro de un objetivo de promoción y estímulo a la realización de actividades de interés público en el sector cultura, tendientes al cumplimiento del Convenio que se propone realizar.  </w:t>
      </w:r>
    </w:p>
    <w:p>
      <w:pPr>
        <w:pStyle w:val="Normal1"/>
        <w:numPr>
          <w:ilvl w:val="0"/>
          <w:numId w:val="3"/>
        </w:numPr>
        <w:tabs>
          <w:tab w:val="left" w:pos="13762"/>
        </w:tabs>
        <w:ind w:firstLine="0"/>
        <w:jc w:val="both"/>
        <w:rPr>
          <w:rFonts w:ascii="Arial Narrow" w:hAnsi="Arial Narrow" w:cs="Arial"/>
          <w:color w:val="auto"/>
        </w:rPr>
      </w:pPr>
      <w:r>
        <w:rPr>
          <w:rFonts w:ascii="Arial Narrow" w:hAnsi="Arial Narrow" w:cs="Arial"/>
          <w:color w:val="auto"/>
        </w:rPr>
        <w:t>2. Los recursos y la participación de las partes en este Convenio son de su exclusivo cargo.</w:t>
      </w:r>
    </w:p>
    <w:p>
      <w:pPr>
        <w:pStyle w:val="Normal1"/>
        <w:numPr>
          <w:ilvl w:val="0"/>
          <w:numId w:val="3"/>
        </w:numPr>
        <w:tabs>
          <w:tab w:val="left" w:pos="13762"/>
        </w:tabs>
        <w:ind w:firstLine="0"/>
        <w:jc w:val="both"/>
        <w:rPr>
          <w:rFonts w:ascii="Arial Narrow" w:hAnsi="Arial Narrow" w:cs="Arial"/>
          <w:color w:val="auto"/>
        </w:rPr>
      </w:pPr>
      <w:r>
        <w:rPr>
          <w:rFonts w:ascii="Arial Narrow" w:hAnsi="Arial Narrow" w:cs="Arial"/>
          <w:color w:val="auto"/>
        </w:rPr>
        <w:t xml:space="preserve">3. Las contrataciones que realice </w:t>
      </w:r>
      <w:r>
        <w:rPr>
          <w:rFonts w:ascii="Arial Narrow" w:hAnsi="Arial Narrow" w:cs="Arial"/>
          <w:b/>
          <w:bCs/>
          <w:color w:val="auto"/>
        </w:rPr>
        <w:t>EL ASOCIADO</w:t>
      </w:r>
      <w:r>
        <w:rPr>
          <w:rFonts w:ascii="Arial Narrow" w:hAnsi="Arial Narrow" w:cs="Arial"/>
          <w:color w:val="auto"/>
        </w:rPr>
        <w:t>, sin perjuicio de lo definido en el COMITÉ TÉCNICO DE SEGUIMIENTO del Convenio, se realizarán conforme a la normatividad que rige la materia</w:t>
      </w:r>
    </w:p>
    <w:p>
      <w:pPr>
        <w:pStyle w:val="Normal1"/>
        <w:numPr>
          <w:ilvl w:val="0"/>
          <w:numId w:val="3"/>
        </w:numPr>
        <w:tabs>
          <w:tab w:val="left" w:pos="13762"/>
        </w:tabs>
        <w:ind w:firstLine="0"/>
        <w:jc w:val="both"/>
        <w:rPr>
          <w:rFonts w:ascii="Arial Narrow" w:hAnsi="Arial Narrow" w:cs="Arial"/>
          <w:color w:val="auto"/>
        </w:rPr>
      </w:pPr>
      <w:r>
        <w:rPr>
          <w:rFonts w:ascii="Arial Narrow" w:hAnsi="Arial Narrow" w:cs="Arial"/>
          <w:color w:val="auto"/>
        </w:rPr>
        <w:t>4.</w:t>
      </w:r>
      <w:r>
        <w:rPr>
          <w:rFonts w:ascii="Arial Narrow" w:hAnsi="Arial Narrow"/>
          <w:color w:val="auto"/>
        </w:rPr>
        <w:t xml:space="preserve"> </w:t>
      </w:r>
      <w:r>
        <w:rPr>
          <w:rFonts w:ascii="Arial Narrow" w:hAnsi="Arial Narrow" w:cs="Arial"/>
          <w:color w:val="auto"/>
        </w:rPr>
        <w:t>Evitar y propender porque en el espacio público de la ciudad y/o en los muros públicos y privados se coloquen avisos, propaganda, publicidad en sitios no autorizados y en todo caso la parte responsable deberá atender los requerimientos y sanciones de ley de acuerdo con la normativa distrital vigente</w:t>
      </w:r>
    </w:p>
    <w:p>
      <w:pPr>
        <w:pStyle w:val="Normal1"/>
        <w:tabs>
          <w:tab w:val="left" w:pos="13762"/>
        </w:tabs>
        <w:spacing w:after="57" w:line="100" w:lineRule="atLeast"/>
        <w:jc w:val="both"/>
        <w:rPr>
          <w:rFonts w:ascii="Arial Narrow" w:hAnsi="Arial Narrow" w:cs="Arial"/>
          <w:b/>
          <w:bCs/>
          <w:color w:val="auto"/>
        </w:rPr>
      </w:pPr>
    </w:p>
    <w:p>
      <w:pPr>
        <w:pStyle w:val="Normal1"/>
        <w:tabs>
          <w:tab w:val="left" w:pos="13762"/>
        </w:tabs>
        <w:spacing w:after="57" w:line="100" w:lineRule="atLeast"/>
        <w:jc w:val="both"/>
        <w:rPr>
          <w:rFonts w:ascii="Arial Narrow" w:hAnsi="Arial Narrow" w:cs="Arial"/>
          <w:b/>
          <w:bCs/>
          <w:color w:val="auto"/>
        </w:rPr>
      </w:pPr>
    </w:p>
    <w:p>
      <w:pPr>
        <w:spacing w:after="57"/>
        <w:jc w:val="both"/>
        <w:rPr>
          <w:rFonts w:ascii="Arial Narrow" w:hAnsi="Arial Narrow" w:cs="Arial"/>
          <w:color w:val="auto"/>
        </w:rPr>
      </w:pPr>
      <w:r>
        <w:rPr>
          <w:rFonts w:ascii="Arial Narrow" w:hAnsi="Arial Narrow" w:cs="Arial"/>
          <w:b/>
          <w:bCs/>
          <w:color w:val="auto"/>
        </w:rPr>
        <w:t>6</w:t>
      </w:r>
      <w:r>
        <w:rPr>
          <w:rFonts w:ascii="Arial Narrow" w:eastAsia="WenQuanYi Micro Hei" w:hAnsi="Arial Narrow" w:cs="Arial"/>
          <w:b/>
          <w:bCs/>
          <w:color w:val="auto"/>
          <w:shd w:val="clear" w:color="auto" w:fill="FFFFFF"/>
        </w:rPr>
        <w:t>.-.</w:t>
      </w:r>
      <w:r>
        <w:rPr>
          <w:rFonts w:ascii="Arial Narrow" w:hAnsi="Arial Narrow" w:cs="Arial"/>
          <w:b/>
          <w:bCs/>
          <w:color w:val="auto"/>
        </w:rPr>
        <w:t xml:space="preserve"> COMPROMISOS GENERALES DEL ASOCIADO </w:t>
      </w:r>
    </w:p>
    <w:p>
      <w:pPr>
        <w:tabs>
          <w:tab w:val="left" w:pos="0"/>
          <w:tab w:val="left" w:pos="390"/>
        </w:tabs>
        <w:jc w:val="both"/>
        <w:rPr>
          <w:rFonts w:ascii="Arial Narrow" w:hAnsi="Arial Narrow" w:cs="Arial"/>
          <w:color w:val="auto"/>
        </w:rPr>
      </w:pPr>
    </w:p>
    <w:p>
      <w:pPr>
        <w:numPr>
          <w:ilvl w:val="0"/>
          <w:numId w:val="6"/>
        </w:numPr>
        <w:tabs>
          <w:tab w:val="left" w:pos="0"/>
          <w:tab w:val="left" w:pos="390"/>
        </w:tabs>
        <w:jc w:val="both"/>
        <w:rPr>
          <w:rStyle w:val="Fuentedeprrafopredeter3"/>
          <w:rFonts w:ascii="Arial Narrow" w:eastAsia="Lucida Sans Unicode" w:hAnsi="Arial Narrow" w:cs="Arial"/>
          <w:bCs/>
          <w:color w:val="auto"/>
          <w:shd w:val="clear" w:color="auto" w:fill="FFFFFF"/>
          <w:lang w:val="es-ES"/>
        </w:rPr>
      </w:pPr>
      <w:r>
        <w:rPr>
          <w:rStyle w:val="Fuentedeprrafopredeter3"/>
          <w:rFonts w:ascii="Arial Narrow" w:eastAsia="Lucida Sans Unicode" w:hAnsi="Arial Narrow" w:cs="Arial"/>
          <w:bCs/>
          <w:color w:val="auto"/>
          <w:lang w:val="es-ES"/>
        </w:rPr>
        <w:t>Desarrollar la propuesta presentada al IDARTES acorde con el presupuesto definido para el mismo.</w:t>
      </w:r>
    </w:p>
    <w:p>
      <w:pPr>
        <w:numPr>
          <w:ilvl w:val="0"/>
          <w:numId w:val="6"/>
        </w:numPr>
        <w:tabs>
          <w:tab w:val="left" w:pos="20880"/>
        </w:tabs>
        <w:spacing w:after="57" w:line="200" w:lineRule="atLeast"/>
        <w:jc w:val="both"/>
        <w:rPr>
          <w:rStyle w:val="Fuentedeprrafopredeter3"/>
          <w:rFonts w:ascii="Arial Narrow" w:eastAsia="Lucida Sans Unicode" w:hAnsi="Arial Narrow" w:cs="Arial"/>
          <w:bCs/>
          <w:color w:val="auto"/>
          <w:lang w:val="es-ES"/>
        </w:rPr>
      </w:pPr>
      <w:r>
        <w:rPr>
          <w:rStyle w:val="Fuentedeprrafopredeter3"/>
          <w:rFonts w:ascii="Arial Narrow" w:eastAsia="Lucida Sans Unicode" w:hAnsi="Arial Narrow" w:cs="Arial"/>
          <w:bCs/>
          <w:color w:val="auto"/>
          <w:shd w:val="clear" w:color="auto" w:fill="FFFFFF"/>
          <w:lang w:val="es-ES"/>
        </w:rPr>
        <w:t>Ofrecer bienes y servicios mediante la optimización del recurso público en términos de eficiencia, eficacia, economía y manejo del riesgo, garantizando la oferta cultural y artística diversa, acorde con las estrategias, plan de acción, acciones e instrumentos que se validen al interior del Comité Técnico de Seguimiento del Convenio.</w:t>
      </w:r>
    </w:p>
    <w:p>
      <w:pPr>
        <w:numPr>
          <w:ilvl w:val="0"/>
          <w:numId w:val="6"/>
        </w:numPr>
        <w:tabs>
          <w:tab w:val="left" w:pos="390"/>
          <w:tab w:val="left" w:pos="10095"/>
        </w:tabs>
        <w:jc w:val="both"/>
        <w:rPr>
          <w:rStyle w:val="Fuentedeprrafopredeter3"/>
          <w:rFonts w:ascii="Arial Narrow" w:eastAsia="Lucida Sans Unicode" w:hAnsi="Arial Narrow" w:cs="Arial"/>
          <w:bCs/>
          <w:color w:val="auto"/>
          <w:lang w:val="es-ES"/>
        </w:rPr>
      </w:pPr>
      <w:r>
        <w:rPr>
          <w:rStyle w:val="Fuentedeprrafopredeter3"/>
          <w:rFonts w:ascii="Arial Narrow" w:eastAsia="Lucida Sans Unicode" w:hAnsi="Arial Narrow" w:cs="Arial"/>
          <w:bCs/>
          <w:color w:val="auto"/>
          <w:lang w:val="es-ES"/>
        </w:rPr>
        <w:t>Asistir a las reuniones, actividades y eventos programados por el Comité Técnico de Seguimiento del convenio.</w:t>
      </w:r>
    </w:p>
    <w:p>
      <w:pPr>
        <w:numPr>
          <w:ilvl w:val="0"/>
          <w:numId w:val="6"/>
        </w:numPr>
        <w:tabs>
          <w:tab w:val="left" w:pos="390"/>
          <w:tab w:val="left" w:pos="10095"/>
        </w:tabs>
        <w:jc w:val="both"/>
        <w:rPr>
          <w:rFonts w:ascii="Arial Narrow" w:hAnsi="Arial Narrow" w:cs="Arial"/>
          <w:bCs/>
          <w:color w:val="auto"/>
          <w:shd w:val="clear" w:color="auto" w:fill="FFFFFF"/>
        </w:rPr>
      </w:pPr>
      <w:r>
        <w:rPr>
          <w:rStyle w:val="Fuentedeprrafopredeter3"/>
          <w:rFonts w:ascii="Arial Narrow" w:eastAsia="Lucida Sans Unicode" w:hAnsi="Arial Narrow" w:cs="Arial"/>
          <w:bCs/>
          <w:color w:val="auto"/>
          <w:lang w:val="es-ES"/>
        </w:rPr>
        <w:lastRenderedPageBreak/>
        <w:t>Presentar los informes en el tiempo y en los formatos requeridos por el supervisor del convenio.</w:t>
      </w:r>
    </w:p>
    <w:p>
      <w:pPr>
        <w:numPr>
          <w:ilvl w:val="0"/>
          <w:numId w:val="6"/>
        </w:numPr>
        <w:tabs>
          <w:tab w:val="left" w:pos="20880"/>
        </w:tabs>
        <w:spacing w:after="57" w:line="200" w:lineRule="atLeast"/>
        <w:jc w:val="both"/>
        <w:rPr>
          <w:rFonts w:ascii="Arial Narrow" w:hAnsi="Arial Narrow" w:cs="Arial"/>
          <w:color w:val="auto"/>
          <w:shd w:val="clear" w:color="auto" w:fill="FFFFFF"/>
        </w:rPr>
      </w:pPr>
      <w:r>
        <w:rPr>
          <w:rFonts w:ascii="Arial Narrow" w:hAnsi="Arial Narrow" w:cs="Arial"/>
          <w:bCs/>
          <w:color w:val="auto"/>
          <w:shd w:val="clear" w:color="auto" w:fill="FFFFFF"/>
        </w:rPr>
        <w:t>Revisar, a través del Comité Técnico de Seguimiento que se conforme para el desarrollo del convenio, el presupuesto general y por rubros de ejecución de las actividades propias del mismo.</w:t>
      </w:r>
    </w:p>
    <w:p>
      <w:pPr>
        <w:numPr>
          <w:ilvl w:val="0"/>
          <w:numId w:val="6"/>
        </w:numPr>
        <w:tabs>
          <w:tab w:val="left" w:pos="20880"/>
        </w:tabs>
        <w:spacing w:after="57" w:line="200" w:lineRule="atLeast"/>
        <w:jc w:val="both"/>
        <w:rPr>
          <w:rFonts w:ascii="Arial Narrow" w:hAnsi="Arial Narrow" w:cs="Arial"/>
          <w:color w:val="auto"/>
          <w:shd w:val="clear" w:color="auto" w:fill="FFFFFF"/>
        </w:rPr>
      </w:pPr>
      <w:r>
        <w:rPr>
          <w:rFonts w:ascii="Arial Narrow" w:hAnsi="Arial Narrow" w:cs="Arial"/>
          <w:color w:val="auto"/>
          <w:shd w:val="clear" w:color="auto" w:fill="FFFFFF"/>
        </w:rPr>
        <w:t>Definir los términos, alcances y obligaciones y publicar los contratos firmados con artistas y proveedores.</w:t>
      </w:r>
    </w:p>
    <w:p>
      <w:pPr>
        <w:numPr>
          <w:ilvl w:val="0"/>
          <w:numId w:val="6"/>
        </w:numPr>
        <w:tabs>
          <w:tab w:val="left" w:pos="20880"/>
        </w:tabs>
        <w:spacing w:after="57" w:line="200" w:lineRule="atLeast"/>
        <w:jc w:val="both"/>
        <w:rPr>
          <w:rFonts w:ascii="Arial Narrow" w:hAnsi="Arial Narrow" w:cs="Arial"/>
          <w:color w:val="auto"/>
          <w:shd w:val="clear" w:color="auto" w:fill="FFFFFF"/>
        </w:rPr>
      </w:pPr>
      <w:r>
        <w:rPr>
          <w:rFonts w:ascii="Arial Narrow" w:hAnsi="Arial Narrow" w:cs="Arial"/>
          <w:bCs/>
          <w:color w:val="auto"/>
          <w:shd w:val="clear" w:color="auto" w:fill="FFFFFF"/>
        </w:rPr>
        <w:t xml:space="preserve">Aperturar o destinar una cuenta bancaria exclusiva para el manejo de los recursos públicos, para lo cual solo se permitirá ingreso de recursos de la ESAL para el acto de apertura y los que corresponden a su aporte en efectivo para suplir los descuentos que por carga impositiva se le efectúen con cada pago. </w:t>
      </w:r>
      <w:r>
        <w:rPr>
          <w:rFonts w:ascii="Arial Narrow" w:hAnsi="Arial Narrow" w:cs="Arial"/>
          <w:color w:val="auto"/>
          <w:shd w:val="clear" w:color="auto" w:fill="FFFFFF"/>
        </w:rPr>
        <w:t xml:space="preserve">Suministrar de manera oportuna, veraz y eficiente la información requerida por el </w:t>
      </w:r>
      <w:r>
        <w:rPr>
          <w:rFonts w:ascii="Arial Narrow" w:hAnsi="Arial Narrow" w:cs="Arial"/>
          <w:b/>
          <w:bCs/>
          <w:color w:val="auto"/>
          <w:shd w:val="clear" w:color="auto" w:fill="FFFFFF"/>
        </w:rPr>
        <w:t>IDARTES</w:t>
      </w:r>
      <w:r>
        <w:rPr>
          <w:rFonts w:ascii="Arial Narrow" w:hAnsi="Arial Narrow" w:cs="Arial"/>
          <w:color w:val="auto"/>
          <w:shd w:val="clear" w:color="auto" w:fill="FFFFFF"/>
        </w:rPr>
        <w:t xml:space="preserve"> para el desarrollo de las acciones propias del convenio.</w:t>
      </w:r>
    </w:p>
    <w:p>
      <w:pPr>
        <w:numPr>
          <w:ilvl w:val="0"/>
          <w:numId w:val="6"/>
        </w:numPr>
        <w:tabs>
          <w:tab w:val="left" w:pos="20880"/>
        </w:tabs>
        <w:spacing w:after="57" w:line="200" w:lineRule="atLeast"/>
        <w:jc w:val="both"/>
        <w:rPr>
          <w:rFonts w:ascii="Arial Narrow" w:hAnsi="Arial Narrow" w:cs="Arial"/>
          <w:bCs/>
          <w:color w:val="auto"/>
          <w:shd w:val="clear" w:color="auto" w:fill="FFFFFF"/>
        </w:rPr>
      </w:pPr>
      <w:r>
        <w:rPr>
          <w:rFonts w:ascii="Arial Narrow" w:hAnsi="Arial Narrow" w:cs="Arial"/>
          <w:color w:val="auto"/>
          <w:shd w:val="clear" w:color="auto" w:fill="FFFFFF"/>
        </w:rPr>
        <w:t>Mantener y garantizar durante la ejecución del Convenio el equipo administrativo, misional y técnico para cumplir con el objeto del mismo.</w:t>
      </w:r>
    </w:p>
    <w:p>
      <w:pPr>
        <w:numPr>
          <w:ilvl w:val="0"/>
          <w:numId w:val="6"/>
        </w:numPr>
        <w:tabs>
          <w:tab w:val="left" w:pos="20880"/>
        </w:tabs>
        <w:spacing w:after="57" w:line="200" w:lineRule="atLeast"/>
        <w:jc w:val="both"/>
        <w:rPr>
          <w:rFonts w:ascii="Arial Narrow" w:hAnsi="Arial Narrow" w:cs="Arial"/>
          <w:color w:val="auto"/>
          <w:shd w:val="clear" w:color="auto" w:fill="FFFFFF"/>
        </w:rPr>
      </w:pPr>
      <w:r>
        <w:rPr>
          <w:rFonts w:ascii="Arial Narrow" w:hAnsi="Arial Narrow" w:cs="Arial"/>
          <w:bCs/>
          <w:color w:val="auto"/>
          <w:shd w:val="clear" w:color="auto" w:fill="FFFFFF"/>
        </w:rPr>
        <w:t>Precisar, a través del comité que se conforme para el desarrollo del convenio, las estrategias, compromisos y acciones de cada una de las partes en los componentes que conforman el proyecto.</w:t>
      </w:r>
    </w:p>
    <w:p>
      <w:pPr>
        <w:numPr>
          <w:ilvl w:val="0"/>
          <w:numId w:val="6"/>
        </w:numPr>
        <w:tabs>
          <w:tab w:val="left" w:pos="20880"/>
        </w:tabs>
        <w:spacing w:after="57" w:line="200" w:lineRule="atLeast"/>
        <w:jc w:val="both"/>
        <w:rPr>
          <w:rFonts w:ascii="Arial Narrow" w:hAnsi="Arial Narrow" w:cs="Arial"/>
          <w:color w:val="auto"/>
          <w:shd w:val="clear" w:color="auto" w:fill="FFFFFF"/>
        </w:rPr>
      </w:pPr>
      <w:r>
        <w:rPr>
          <w:rFonts w:ascii="Arial Narrow" w:hAnsi="Arial Narrow" w:cs="Arial"/>
          <w:color w:val="auto"/>
          <w:shd w:val="clear" w:color="auto" w:fill="FFFFFF"/>
        </w:rPr>
        <w:t xml:space="preserve">Suministrar de manera oportuna, veraz y eficiente la información requerida por el </w:t>
      </w:r>
      <w:r>
        <w:rPr>
          <w:rFonts w:ascii="Arial Narrow" w:hAnsi="Arial Narrow" w:cs="Arial"/>
          <w:b/>
          <w:bCs/>
          <w:color w:val="auto"/>
          <w:shd w:val="clear" w:color="auto" w:fill="FFFFFF"/>
        </w:rPr>
        <w:t>IDARTES</w:t>
      </w:r>
      <w:r>
        <w:rPr>
          <w:rFonts w:ascii="Arial Narrow" w:hAnsi="Arial Narrow" w:cs="Arial"/>
          <w:color w:val="auto"/>
          <w:shd w:val="clear" w:color="auto" w:fill="FFFFFF"/>
        </w:rPr>
        <w:t xml:space="preserve"> para el desarrollo de las acciones propias del convenio.</w:t>
      </w:r>
    </w:p>
    <w:p>
      <w:pPr>
        <w:numPr>
          <w:ilvl w:val="0"/>
          <w:numId w:val="6"/>
        </w:numPr>
        <w:tabs>
          <w:tab w:val="left" w:pos="20880"/>
        </w:tabs>
        <w:spacing w:after="57" w:line="200" w:lineRule="atLeast"/>
        <w:jc w:val="both"/>
        <w:rPr>
          <w:rFonts w:ascii="Arial Narrow" w:hAnsi="Arial Narrow" w:cs="Arial"/>
          <w:color w:val="auto"/>
          <w:shd w:val="clear" w:color="auto" w:fill="FFFFFF"/>
        </w:rPr>
      </w:pPr>
      <w:r>
        <w:rPr>
          <w:rFonts w:ascii="Arial Narrow" w:hAnsi="Arial Narrow" w:cs="Arial"/>
          <w:color w:val="auto"/>
          <w:shd w:val="clear" w:color="auto" w:fill="FFFFFF"/>
        </w:rPr>
        <w:t xml:space="preserve">Dar cumplimiento a las obligaciones con el Sistema de Seguridad Social (Salud y pensiones), presentando los documentos respectivos que así lo acrediten, de conformidad con lo establecido en la ley 828 de 2004 y demás normas que la adicionen, complementen o modifiquen. </w:t>
      </w:r>
    </w:p>
    <w:p>
      <w:pPr>
        <w:numPr>
          <w:ilvl w:val="0"/>
          <w:numId w:val="6"/>
        </w:numPr>
        <w:tabs>
          <w:tab w:val="left" w:pos="20880"/>
        </w:tabs>
        <w:spacing w:after="57" w:line="200" w:lineRule="atLeast"/>
        <w:jc w:val="both"/>
        <w:rPr>
          <w:rFonts w:ascii="Arial Narrow" w:eastAsia="Lucida Sans Unicode" w:hAnsi="Arial Narrow" w:cs="Arial"/>
          <w:bCs/>
          <w:color w:val="auto"/>
          <w:shd w:val="clear" w:color="auto" w:fill="FFFFFF"/>
          <w:lang w:val="es-ES"/>
        </w:rPr>
      </w:pPr>
      <w:r>
        <w:rPr>
          <w:rFonts w:ascii="Arial Narrow" w:hAnsi="Arial Narrow" w:cs="Arial"/>
          <w:color w:val="auto"/>
          <w:shd w:val="clear" w:color="auto" w:fill="FFFFFF"/>
        </w:rPr>
        <w:t xml:space="preserve">Mantener libre e indemne al </w:t>
      </w:r>
      <w:r>
        <w:rPr>
          <w:rFonts w:ascii="Arial Narrow" w:hAnsi="Arial Narrow" w:cs="Arial"/>
          <w:b/>
          <w:bCs/>
          <w:color w:val="auto"/>
          <w:shd w:val="clear" w:color="auto" w:fill="FFFFFF"/>
        </w:rPr>
        <w:t>IDARTES</w:t>
      </w:r>
      <w:r>
        <w:rPr>
          <w:rFonts w:ascii="Arial Narrow" w:hAnsi="Arial Narrow" w:cs="Arial"/>
          <w:color w:val="auto"/>
          <w:shd w:val="clear" w:color="auto" w:fill="FFFFFF"/>
        </w:rPr>
        <w:t xml:space="preserve"> de cualquier daño o perjuicio originado en reclamaciones de terceros y que se deriven de sus actuaciones o de sus subcontratistas o dependientes.</w:t>
      </w:r>
    </w:p>
    <w:p>
      <w:pPr>
        <w:pStyle w:val="Normal1"/>
        <w:numPr>
          <w:ilvl w:val="0"/>
          <w:numId w:val="6"/>
        </w:numPr>
        <w:tabs>
          <w:tab w:val="left" w:pos="13762"/>
        </w:tabs>
        <w:jc w:val="both"/>
        <w:rPr>
          <w:rFonts w:ascii="Arial Narrow" w:hAnsi="Arial Narrow" w:cs="Arial"/>
          <w:color w:val="auto"/>
        </w:rPr>
      </w:pPr>
      <w:r>
        <w:rPr>
          <w:rFonts w:ascii="Arial Narrow" w:hAnsi="Arial Narrow" w:cs="Arial"/>
          <w:color w:val="auto"/>
        </w:rPr>
        <w:t>Vincular al personal requerido con el cumplimiento de la normativa vigente, bajo su exclusiva autonomía, responsabilidad y competencia, siendo claro que no genera ninguna clase de vinculación civil o administrativa con el Idartes.</w:t>
      </w:r>
    </w:p>
    <w:p>
      <w:pPr>
        <w:numPr>
          <w:ilvl w:val="0"/>
          <w:numId w:val="6"/>
        </w:numPr>
        <w:tabs>
          <w:tab w:val="left" w:pos="20880"/>
        </w:tabs>
        <w:spacing w:after="57" w:line="200" w:lineRule="atLeast"/>
        <w:jc w:val="both"/>
        <w:rPr>
          <w:rStyle w:val="Fuentedeprrafopredeter3"/>
          <w:rFonts w:ascii="Arial Narrow" w:eastAsia="Lucida Sans Unicode" w:hAnsi="Arial Narrow" w:cs="Arial"/>
          <w:bCs/>
          <w:color w:val="auto"/>
          <w:lang w:val="es-ES"/>
        </w:rPr>
      </w:pPr>
      <w:r>
        <w:rPr>
          <w:rStyle w:val="Fuentedeprrafopredeter3"/>
          <w:rFonts w:ascii="Arial Narrow" w:eastAsia="Lucida Sans Unicode" w:hAnsi="Arial Narrow" w:cs="Arial"/>
          <w:bCs/>
          <w:color w:val="auto"/>
          <w:shd w:val="clear" w:color="auto" w:fill="FFFFFF"/>
          <w:lang w:val="es-ES"/>
        </w:rPr>
        <w:t>Responder por la ejecución del Convenio y abstenerse de</w:t>
      </w:r>
      <w:r>
        <w:rPr>
          <w:rStyle w:val="Fuentedeprrafopredeter3"/>
          <w:rFonts w:ascii="Arial Narrow" w:eastAsia="Lucida Sans Unicode" w:hAnsi="Arial Narrow" w:cs="Arial"/>
          <w:b/>
          <w:bCs/>
          <w:color w:val="auto"/>
          <w:shd w:val="clear" w:color="auto" w:fill="FFFFFF"/>
          <w:lang w:val="es-ES"/>
        </w:rPr>
        <w:t xml:space="preserve"> </w:t>
      </w:r>
      <w:r>
        <w:rPr>
          <w:rStyle w:val="Fuentedeprrafopredeter3"/>
          <w:rFonts w:ascii="Arial Narrow" w:eastAsia="Lucida Sans Unicode" w:hAnsi="Arial Narrow" w:cs="Arial"/>
          <w:bCs/>
          <w:color w:val="auto"/>
          <w:shd w:val="clear" w:color="auto" w:fill="FFFFFF"/>
          <w:lang w:val="es-ES"/>
        </w:rPr>
        <w:t xml:space="preserve">ceder el presente Convenio sin el consentimiento previo, expreso y por escrito del </w:t>
      </w:r>
      <w:r>
        <w:rPr>
          <w:rStyle w:val="Fuentedeprrafopredeter3"/>
          <w:rFonts w:ascii="Arial Narrow" w:eastAsia="Lucida Sans Unicode" w:hAnsi="Arial Narrow" w:cs="Arial"/>
          <w:b/>
          <w:bCs/>
          <w:color w:val="auto"/>
          <w:shd w:val="clear" w:color="auto" w:fill="FFFFFF"/>
          <w:lang w:val="es-ES"/>
        </w:rPr>
        <w:t>IDARTES.</w:t>
      </w:r>
      <w:r>
        <w:rPr>
          <w:rStyle w:val="Fuentedeprrafopredeter3"/>
          <w:rFonts w:ascii="Arial Narrow" w:eastAsia="Lucida Sans Unicode" w:hAnsi="Arial Narrow" w:cs="Arial"/>
          <w:bCs/>
          <w:color w:val="auto"/>
          <w:shd w:val="clear" w:color="auto" w:fill="FFFFFF"/>
          <w:lang w:val="es-ES"/>
        </w:rPr>
        <w:t xml:space="preserve"> </w:t>
      </w:r>
    </w:p>
    <w:p>
      <w:pPr>
        <w:numPr>
          <w:ilvl w:val="0"/>
          <w:numId w:val="6"/>
        </w:numPr>
        <w:tabs>
          <w:tab w:val="left" w:pos="390"/>
          <w:tab w:val="left" w:pos="10095"/>
        </w:tabs>
        <w:jc w:val="both"/>
        <w:rPr>
          <w:rFonts w:ascii="Arial Narrow" w:hAnsi="Arial Narrow" w:cs="Arial"/>
          <w:color w:val="auto"/>
        </w:rPr>
      </w:pPr>
      <w:r>
        <w:rPr>
          <w:rStyle w:val="Fuentedeprrafopredeter3"/>
          <w:rFonts w:ascii="Arial Narrow" w:eastAsia="Lucida Sans Unicode" w:hAnsi="Arial Narrow" w:cs="Arial"/>
          <w:bCs/>
          <w:color w:val="auto"/>
          <w:lang w:val="es-ES"/>
        </w:rPr>
        <w:t>Las demás que se deriven del convenio y sean inherentes a su naturaleza.</w:t>
      </w:r>
    </w:p>
    <w:p>
      <w:pPr>
        <w:tabs>
          <w:tab w:val="left" w:pos="20880"/>
        </w:tabs>
        <w:spacing w:after="57" w:line="200" w:lineRule="atLeast"/>
        <w:ind w:left="360"/>
        <w:jc w:val="both"/>
        <w:rPr>
          <w:rFonts w:ascii="Arial Narrow" w:eastAsia="Arial" w:hAnsi="Arial Narrow" w:cs="Arial"/>
          <w:b/>
          <w:color w:val="auto"/>
          <w:shd w:val="clear" w:color="auto" w:fill="FFFFFF"/>
        </w:rPr>
      </w:pPr>
    </w:p>
    <w:p>
      <w:pPr>
        <w:tabs>
          <w:tab w:val="left" w:pos="20880"/>
        </w:tabs>
        <w:spacing w:after="57" w:line="200" w:lineRule="atLeast"/>
        <w:ind w:left="360"/>
        <w:jc w:val="both"/>
        <w:rPr>
          <w:rFonts w:ascii="Arial Narrow" w:eastAsia="Arial" w:hAnsi="Arial Narrow" w:cs="Arial"/>
          <w:color w:val="auto"/>
          <w:shd w:val="clear" w:color="auto" w:fill="FFFFFF"/>
        </w:rPr>
      </w:pPr>
      <w:r>
        <w:rPr>
          <w:rFonts w:ascii="Arial Narrow" w:eastAsia="Arial" w:hAnsi="Arial Narrow" w:cs="Arial"/>
          <w:b/>
          <w:color w:val="auto"/>
          <w:shd w:val="clear" w:color="auto" w:fill="FFFFFF"/>
        </w:rPr>
        <w:t>6.1. Sobre transferencias y formas de pago a terceros:</w:t>
      </w:r>
      <w:r>
        <w:rPr>
          <w:rFonts w:ascii="Arial Narrow" w:eastAsia="Arial" w:hAnsi="Arial Narrow" w:cs="Arial"/>
          <w:color w:val="auto"/>
          <w:shd w:val="clear" w:color="auto" w:fill="FFFFFF"/>
        </w:rPr>
        <w:t xml:space="preserve"> Todos los pagos que efectúe la ESAL con los recursos públicos y el aporte con que se compensan los descuentos por carga impositiva, deberán hacerse por transferencia electrónica o pago con cheque a nombre del beneficiario del recurso; adicional a esto y solo por una vez el recurso que utiliza de sus propios fondos la ESAL para aperturar la cuenta podrán ser debitado y transferido a otra de sus cuentas una vez se reciba el primer desembolso de los pagos que efectúe el Idartes.</w:t>
      </w:r>
    </w:p>
    <w:p>
      <w:pPr>
        <w:spacing w:after="57"/>
        <w:jc w:val="both"/>
        <w:rPr>
          <w:rFonts w:ascii="Arial Narrow" w:hAnsi="Arial Narrow" w:cs="Arial"/>
          <w:color w:val="auto"/>
        </w:rPr>
      </w:pPr>
    </w:p>
    <w:p>
      <w:pPr>
        <w:tabs>
          <w:tab w:val="left" w:pos="20880"/>
        </w:tabs>
        <w:ind w:left="720"/>
        <w:jc w:val="both"/>
        <w:rPr>
          <w:rFonts w:ascii="Arial Narrow" w:hAnsi="Arial Narrow" w:cs="Arial"/>
          <w:b/>
          <w:bCs/>
          <w:color w:val="auto"/>
          <w:lang w:val="es-ES"/>
        </w:rPr>
      </w:pPr>
    </w:p>
    <w:p>
      <w:pPr>
        <w:pStyle w:val="Textoindependiente"/>
        <w:spacing w:after="0" w:line="240" w:lineRule="auto"/>
        <w:jc w:val="both"/>
        <w:rPr>
          <w:rFonts w:ascii="Arial Narrow" w:hAnsi="Arial Narrow" w:cs="Arial"/>
          <w:b/>
          <w:bCs/>
          <w:color w:val="auto"/>
          <w:lang w:val="es-ES"/>
        </w:rPr>
      </w:pPr>
      <w:r>
        <w:rPr>
          <w:rFonts w:ascii="Arial Narrow" w:hAnsi="Arial Narrow" w:cs="Arial"/>
          <w:b/>
          <w:bCs/>
          <w:color w:val="auto"/>
          <w:lang w:val="es-ES"/>
        </w:rPr>
        <w:t>7</w:t>
      </w:r>
      <w:r>
        <w:rPr>
          <w:rFonts w:ascii="Arial Narrow" w:eastAsia="WenQuanYi Micro Hei" w:hAnsi="Arial Narrow" w:cs="Arial"/>
          <w:b/>
          <w:bCs/>
          <w:color w:val="auto"/>
          <w:shd w:val="clear" w:color="auto" w:fill="FFFFFF"/>
          <w:lang w:val="es-ES"/>
        </w:rPr>
        <w:t>.-.</w:t>
      </w:r>
      <w:r>
        <w:rPr>
          <w:rFonts w:ascii="Arial Narrow" w:hAnsi="Arial Narrow" w:cs="Arial"/>
          <w:b/>
          <w:bCs/>
          <w:color w:val="auto"/>
          <w:lang w:val="es-ES"/>
        </w:rPr>
        <w:t xml:space="preserve"> COMPROMISOS DEL INSTITUTO DISTRITAL DE LAS ARTES</w:t>
      </w:r>
    </w:p>
    <w:p>
      <w:pPr>
        <w:pStyle w:val="Textoindependiente"/>
        <w:spacing w:after="0" w:line="240" w:lineRule="auto"/>
        <w:jc w:val="both"/>
        <w:rPr>
          <w:rFonts w:ascii="Arial Narrow" w:hAnsi="Arial Narrow" w:cs="Arial"/>
          <w:b/>
          <w:bCs/>
          <w:color w:val="auto"/>
          <w:lang w:val="es-ES"/>
        </w:rPr>
      </w:pPr>
    </w:p>
    <w:p>
      <w:pPr>
        <w:pStyle w:val="Textoindependiente"/>
        <w:widowControl/>
        <w:numPr>
          <w:ilvl w:val="0"/>
          <w:numId w:val="5"/>
        </w:numPr>
        <w:suppressAutoHyphens w:val="0"/>
        <w:spacing w:after="0" w:line="240" w:lineRule="auto"/>
        <w:jc w:val="both"/>
        <w:rPr>
          <w:rFonts w:ascii="Arial Narrow" w:hAnsi="Arial Narrow" w:cs="Arial"/>
          <w:color w:val="auto"/>
        </w:rPr>
      </w:pPr>
      <w:r>
        <w:rPr>
          <w:rFonts w:ascii="Arial Narrow" w:hAnsi="Arial Narrow" w:cs="Arial"/>
          <w:color w:val="auto"/>
        </w:rPr>
        <w:t>Aportar los recursos económicos que serán ejecutados conforme a la forma de desembolso estipulada en el convenio.</w:t>
      </w:r>
    </w:p>
    <w:p>
      <w:pPr>
        <w:pStyle w:val="Textoindependiente"/>
        <w:widowControl/>
        <w:numPr>
          <w:ilvl w:val="0"/>
          <w:numId w:val="5"/>
        </w:numPr>
        <w:suppressAutoHyphens w:val="0"/>
        <w:spacing w:after="0" w:line="240" w:lineRule="auto"/>
        <w:jc w:val="both"/>
        <w:rPr>
          <w:rFonts w:ascii="Arial Narrow" w:hAnsi="Arial Narrow" w:cs="Arial"/>
          <w:color w:val="auto"/>
        </w:rPr>
      </w:pPr>
      <w:r>
        <w:rPr>
          <w:rFonts w:ascii="Arial Narrow" w:hAnsi="Arial Narrow" w:cs="Arial"/>
          <w:color w:val="auto"/>
        </w:rPr>
        <w:t>Aprobar los informes para pago a que haya lugar para efectos del trámite de desembolsos.</w:t>
      </w:r>
    </w:p>
    <w:p>
      <w:pPr>
        <w:pStyle w:val="Textoindependiente"/>
        <w:numPr>
          <w:ilvl w:val="0"/>
          <w:numId w:val="5"/>
        </w:numPr>
        <w:spacing w:after="0" w:line="240" w:lineRule="auto"/>
        <w:jc w:val="both"/>
        <w:rPr>
          <w:rFonts w:ascii="Arial Narrow" w:hAnsi="Arial Narrow" w:cs="Arial"/>
          <w:color w:val="auto"/>
        </w:rPr>
      </w:pPr>
      <w:r>
        <w:rPr>
          <w:rFonts w:ascii="Arial Narrow" w:hAnsi="Arial Narrow" w:cs="Arial"/>
          <w:color w:val="auto"/>
        </w:rPr>
        <w:t>Realizar los desembolsos estipulados en el convenio, contra entrega de los avances y el informe para pago aprobado por el supervisor del convenio.</w:t>
      </w:r>
    </w:p>
    <w:p>
      <w:pPr>
        <w:pStyle w:val="Textoindependiente"/>
        <w:numPr>
          <w:ilvl w:val="0"/>
          <w:numId w:val="5"/>
        </w:numPr>
        <w:spacing w:after="0" w:line="240" w:lineRule="auto"/>
        <w:jc w:val="both"/>
        <w:rPr>
          <w:rFonts w:ascii="Arial Narrow" w:hAnsi="Arial Narrow" w:cs="Arial"/>
          <w:color w:val="auto"/>
        </w:rPr>
      </w:pPr>
      <w:r>
        <w:rPr>
          <w:rFonts w:ascii="Arial Narrow" w:hAnsi="Arial Narrow" w:cs="Arial"/>
          <w:color w:val="auto"/>
        </w:rPr>
        <w:t>Realizar actividades de seguimiento, supervisión y/o interventoría al convenio, bien sea con personal propio y/o a través de terceros según corresponda.</w:t>
      </w:r>
    </w:p>
    <w:p>
      <w:pPr>
        <w:pStyle w:val="Textoindependiente"/>
        <w:numPr>
          <w:ilvl w:val="0"/>
          <w:numId w:val="5"/>
        </w:numPr>
        <w:spacing w:after="0" w:line="240" w:lineRule="auto"/>
        <w:jc w:val="both"/>
        <w:rPr>
          <w:rFonts w:ascii="Arial Narrow" w:hAnsi="Arial Narrow" w:cs="Arial"/>
          <w:color w:val="auto"/>
        </w:rPr>
      </w:pPr>
      <w:r>
        <w:rPr>
          <w:rFonts w:ascii="Arial Narrow" w:hAnsi="Arial Narrow" w:cs="Arial"/>
          <w:color w:val="auto"/>
        </w:rPr>
        <w:t xml:space="preserve">Apoyar la divulgación de actividades asociadas al proyecto con base en la información entregada por </w:t>
      </w:r>
      <w:r>
        <w:rPr>
          <w:rFonts w:ascii="Arial Narrow" w:hAnsi="Arial Narrow" w:cs="Arial"/>
          <w:b/>
          <w:bCs/>
          <w:color w:val="auto"/>
        </w:rPr>
        <w:t>EL ASOCIADO</w:t>
      </w:r>
      <w:r>
        <w:rPr>
          <w:rFonts w:ascii="Arial Narrow" w:hAnsi="Arial Narrow" w:cs="Arial"/>
          <w:color w:val="auto"/>
        </w:rPr>
        <w:t xml:space="preserve"> o la coordinación realizada con la Subdirección de Equipamientos Culturales del </w:t>
      </w:r>
      <w:r>
        <w:rPr>
          <w:rFonts w:ascii="Arial Narrow" w:hAnsi="Arial Narrow" w:cs="Arial"/>
          <w:b/>
          <w:bCs/>
          <w:color w:val="auto"/>
        </w:rPr>
        <w:t>ÍDARTES</w:t>
      </w:r>
      <w:r>
        <w:rPr>
          <w:rFonts w:ascii="Arial Narrow" w:hAnsi="Arial Narrow" w:cs="Arial"/>
          <w:color w:val="auto"/>
        </w:rPr>
        <w:t>.</w:t>
      </w:r>
    </w:p>
    <w:p>
      <w:pPr>
        <w:pStyle w:val="Textoindependiente"/>
        <w:numPr>
          <w:ilvl w:val="0"/>
          <w:numId w:val="5"/>
        </w:numPr>
        <w:spacing w:after="0" w:line="240" w:lineRule="auto"/>
        <w:jc w:val="both"/>
        <w:rPr>
          <w:rFonts w:ascii="Arial Narrow" w:eastAsia="Arial" w:hAnsi="Arial Narrow" w:cs="Arial"/>
          <w:color w:val="auto"/>
          <w:shd w:val="clear" w:color="auto" w:fill="FFFFFF"/>
        </w:rPr>
      </w:pPr>
      <w:r>
        <w:rPr>
          <w:rFonts w:ascii="Arial Narrow" w:hAnsi="Arial Narrow" w:cs="Arial"/>
          <w:color w:val="auto"/>
        </w:rPr>
        <w:t>Convocar las reuniones de seguimiento que se requieran con objeto del cumplimiento del convenio.</w:t>
      </w:r>
    </w:p>
    <w:p>
      <w:pPr>
        <w:pStyle w:val="Textoindependiente"/>
        <w:numPr>
          <w:ilvl w:val="0"/>
          <w:numId w:val="5"/>
        </w:numPr>
        <w:spacing w:after="0" w:line="240" w:lineRule="auto"/>
        <w:jc w:val="both"/>
        <w:rPr>
          <w:rFonts w:ascii="Arial Narrow" w:hAnsi="Arial Narrow" w:cs="Arial"/>
          <w:b/>
          <w:bCs/>
          <w:color w:val="auto"/>
        </w:rPr>
      </w:pPr>
      <w:r>
        <w:rPr>
          <w:rFonts w:ascii="Arial Narrow" w:eastAsia="Arial" w:hAnsi="Arial Narrow" w:cs="Arial"/>
          <w:color w:val="auto"/>
          <w:shd w:val="clear" w:color="auto" w:fill="FFFFFF"/>
        </w:rPr>
        <w:t xml:space="preserve">Liquidar el convenio.    </w:t>
      </w:r>
    </w:p>
    <w:p>
      <w:pPr>
        <w:pStyle w:val="Textoindependiente"/>
        <w:spacing w:after="0" w:line="240" w:lineRule="auto"/>
        <w:ind w:left="720"/>
        <w:jc w:val="both"/>
        <w:rPr>
          <w:rFonts w:ascii="Arial Narrow" w:hAnsi="Arial Narrow" w:cs="Arial"/>
          <w:b/>
          <w:bCs/>
          <w:color w:val="auto"/>
        </w:rPr>
      </w:pPr>
    </w:p>
    <w:p>
      <w:pPr>
        <w:pStyle w:val="Textoindependiente"/>
        <w:spacing w:after="0" w:line="240" w:lineRule="auto"/>
        <w:ind w:left="720"/>
        <w:jc w:val="both"/>
        <w:rPr>
          <w:rFonts w:ascii="Arial Narrow" w:hAnsi="Arial Narrow" w:cs="Arial"/>
          <w:b/>
          <w:bCs/>
          <w:color w:val="auto"/>
        </w:rPr>
      </w:pPr>
    </w:p>
    <w:p>
      <w:pPr>
        <w:pStyle w:val="Textoindependiente"/>
        <w:spacing w:after="0" w:line="240" w:lineRule="auto"/>
        <w:jc w:val="both"/>
        <w:rPr>
          <w:rFonts w:ascii="Arial Narrow" w:hAnsi="Arial Narrow" w:cs="Arial"/>
          <w:b/>
          <w:bCs/>
          <w:color w:val="auto"/>
        </w:rPr>
      </w:pPr>
    </w:p>
    <w:p>
      <w:pPr>
        <w:pStyle w:val="Textoindependiente"/>
        <w:spacing w:after="0" w:line="240" w:lineRule="auto"/>
        <w:jc w:val="both"/>
        <w:rPr>
          <w:rFonts w:ascii="Arial Narrow" w:eastAsia="Arial" w:hAnsi="Arial Narrow" w:cs="Arial"/>
          <w:color w:val="auto"/>
          <w:shd w:val="clear" w:color="auto" w:fill="FFFFFF"/>
          <w:lang w:val="es-MX"/>
        </w:rPr>
      </w:pPr>
      <w:r>
        <w:rPr>
          <w:rFonts w:ascii="Arial Narrow" w:hAnsi="Arial Narrow" w:cs="Arial"/>
          <w:b/>
          <w:bCs/>
          <w:color w:val="auto"/>
        </w:rPr>
        <w:t>8.</w:t>
      </w:r>
      <w:r>
        <w:rPr>
          <w:rFonts w:ascii="Arial Narrow" w:eastAsia="WenQuanYi Micro Hei" w:hAnsi="Arial Narrow" w:cs="Arial"/>
          <w:b/>
          <w:bCs/>
          <w:color w:val="auto"/>
          <w:shd w:val="clear" w:color="auto" w:fill="FFFFFF"/>
        </w:rPr>
        <w:t>-.</w:t>
      </w:r>
      <w:r>
        <w:rPr>
          <w:rFonts w:ascii="Arial Narrow" w:hAnsi="Arial Narrow" w:cs="Arial"/>
          <w:b/>
          <w:bCs/>
          <w:color w:val="auto"/>
        </w:rPr>
        <w:t xml:space="preserve"> PRESUPUESTO ASIGNADO AL PROYECTO </w:t>
      </w:r>
    </w:p>
    <w:p>
      <w:pPr>
        <w:jc w:val="both"/>
        <w:rPr>
          <w:rFonts w:ascii="Arial Narrow" w:eastAsia="Arial" w:hAnsi="Arial Narrow" w:cs="Arial"/>
          <w:color w:val="auto"/>
          <w:shd w:val="clear" w:color="auto" w:fill="FFFFFF"/>
          <w:lang w:val="es-MX"/>
        </w:rPr>
      </w:pPr>
    </w:p>
    <w:p>
      <w:pPr>
        <w:jc w:val="both"/>
        <w:rPr>
          <w:rFonts w:ascii="Arial Narrow" w:eastAsia="Arial" w:hAnsi="Arial Narrow" w:cs="Arial"/>
          <w:color w:val="auto"/>
          <w:shd w:val="clear" w:color="auto" w:fill="FFFFFF"/>
          <w:lang w:val="es-MX"/>
        </w:rPr>
      </w:pPr>
      <w:r>
        <w:rPr>
          <w:rFonts w:ascii="Arial Narrow" w:eastAsia="Arial" w:hAnsi="Arial Narrow" w:cs="Arial"/>
          <w:color w:val="auto"/>
          <w:shd w:val="clear" w:color="auto" w:fill="FFFFFF"/>
          <w:lang w:val="es-MX"/>
        </w:rPr>
        <w:t xml:space="preserve">El Instituto Distrital de las Artes – IDARTES previo el análisis correspondiente (análisis de sector), ha establecido el presupuesto del eventual Convenio de Asociación, en la suma de </w:t>
      </w:r>
      <w:r>
        <w:rPr>
          <w:rFonts w:ascii="Arial Narrow" w:eastAsia="Calibri" w:hAnsi="Arial Narrow" w:cs="Arial"/>
          <w:b/>
          <w:color w:val="auto"/>
          <w:lang w:eastAsia="en-US" w:bidi="ar-SA"/>
        </w:rPr>
        <w:t>SEISCIENTOS CINCUENTA Y UN MILLONES NOVECIENTOS NUEVE MIL PESOS M/CTE. ($651.909.000)</w:t>
      </w:r>
      <w:r>
        <w:rPr>
          <w:rFonts w:ascii="Arial Narrow" w:eastAsia="Calibri" w:hAnsi="Arial Narrow" w:cs="Arial"/>
          <w:color w:val="auto"/>
          <w:lang w:eastAsia="en-US" w:bidi="ar-SA"/>
        </w:rPr>
        <w:t xml:space="preserve">, </w:t>
      </w:r>
      <w:r>
        <w:rPr>
          <w:rFonts w:ascii="Arial Narrow" w:eastAsia="Arial" w:hAnsi="Arial Narrow" w:cs="Arial"/>
          <w:color w:val="auto"/>
          <w:shd w:val="clear" w:color="auto" w:fill="FFFFFF"/>
          <w:lang w:val="es-MX"/>
        </w:rPr>
        <w:t xml:space="preserve">de los cuales se plantea que la entidad privada sin ánimo de lucro </w:t>
      </w:r>
      <w:r>
        <w:rPr>
          <w:rFonts w:ascii="Arial Narrow" w:eastAsia="Arial" w:hAnsi="Arial Narrow" w:cs="Arial"/>
          <w:b/>
          <w:bCs/>
          <w:color w:val="auto"/>
          <w:shd w:val="clear" w:color="auto" w:fill="FFFFFF"/>
          <w:lang w:val="es-MX"/>
        </w:rPr>
        <w:t>comprometa recursos en dinero para la ejecución de actividades del convenio, en una proporción no inferior al 30% de este valor</w:t>
      </w:r>
      <w:r>
        <w:rPr>
          <w:rFonts w:ascii="Arial Narrow" w:eastAsia="Arial" w:hAnsi="Arial Narrow" w:cs="Arial"/>
          <w:color w:val="auto"/>
          <w:shd w:val="clear" w:color="auto" w:fill="FFFFFF"/>
          <w:lang w:val="es-MX"/>
        </w:rPr>
        <w:t>. (inciso 1° del artículo 5° del decreto 092 de 2017).</w:t>
      </w:r>
    </w:p>
    <w:p>
      <w:pPr>
        <w:jc w:val="both"/>
        <w:rPr>
          <w:rFonts w:ascii="Arial Narrow" w:eastAsia="Arial" w:hAnsi="Arial Narrow" w:cs="Arial"/>
          <w:color w:val="auto"/>
          <w:shd w:val="clear" w:color="auto" w:fill="FFFFFF"/>
          <w:lang w:val="es-MX"/>
        </w:rPr>
      </w:pPr>
    </w:p>
    <w:p>
      <w:pPr>
        <w:pStyle w:val="Textoindependiente"/>
        <w:spacing w:after="0" w:line="240" w:lineRule="auto"/>
        <w:jc w:val="both"/>
        <w:rPr>
          <w:rFonts w:ascii="Arial Narrow" w:hAnsi="Arial Narrow" w:cs="Arial"/>
          <w:color w:val="auto"/>
        </w:rPr>
      </w:pPr>
      <w:r>
        <w:rPr>
          <w:rFonts w:ascii="Arial Narrow" w:hAnsi="Arial Narrow" w:cs="Arial"/>
          <w:color w:val="auto"/>
        </w:rPr>
        <w:t>Los aportes de la entidad asociada deberán especificarse tanto cuantitativamente como en acciones concretas, denominándose APORTES DEL ASOCIADO CON CARGO A SUS RECURSOS.</w:t>
      </w:r>
    </w:p>
    <w:p>
      <w:pPr>
        <w:pStyle w:val="Textoindependiente"/>
        <w:spacing w:after="0" w:line="240" w:lineRule="auto"/>
        <w:jc w:val="both"/>
        <w:rPr>
          <w:rFonts w:ascii="Arial Narrow" w:hAnsi="Arial Narrow" w:cs="Arial"/>
          <w:color w:val="auto"/>
        </w:rPr>
      </w:pPr>
    </w:p>
    <w:p>
      <w:pPr>
        <w:widowControl/>
        <w:suppressAutoHyphens w:val="0"/>
        <w:overflowPunct/>
        <w:jc w:val="both"/>
        <w:rPr>
          <w:rFonts w:ascii="Arial Narrow" w:eastAsia="Times New Roman" w:hAnsi="Arial Narrow" w:cs="Arial"/>
          <w:color w:val="auto"/>
          <w:kern w:val="0"/>
          <w:lang w:eastAsia="es-CO" w:bidi="ar-SA"/>
        </w:rPr>
      </w:pPr>
      <w:r>
        <w:rPr>
          <w:rFonts w:ascii="Arial Narrow" w:eastAsia="Times New Roman" w:hAnsi="Arial Narrow" w:cs="Arial"/>
          <w:color w:val="auto"/>
          <w:kern w:val="0"/>
          <w:lang w:eastAsia="es-CO" w:bidi="ar-SA"/>
        </w:rPr>
        <w:t>Igualmente se precisa que del valor del aporte del IDARTES, se reconocerá como una parte del mismo, un porcentaje del doce por ciento (12%), que para todos los efectos se definen como gastos administrativos asociados al proyecto, este porcentaje corresponde al definido por la ordenación del gasto acorde con los lineamientos de la Dirección General.</w:t>
      </w:r>
    </w:p>
    <w:p>
      <w:pPr>
        <w:pStyle w:val="Textoindependiente"/>
        <w:spacing w:after="0" w:line="240" w:lineRule="auto"/>
        <w:jc w:val="both"/>
        <w:rPr>
          <w:rFonts w:ascii="Arial Narrow" w:hAnsi="Arial Narrow" w:cs="Arial"/>
          <w:color w:val="auto"/>
        </w:rPr>
      </w:pPr>
    </w:p>
    <w:p>
      <w:pPr>
        <w:pStyle w:val="Textoindependiente"/>
        <w:spacing w:after="0" w:line="240" w:lineRule="auto"/>
        <w:jc w:val="both"/>
        <w:rPr>
          <w:rFonts w:ascii="Arial Narrow" w:hAnsi="Arial Narrow" w:cs="Arial"/>
          <w:color w:val="auto"/>
        </w:rPr>
      </w:pPr>
      <w:r>
        <w:rPr>
          <w:rFonts w:ascii="Arial Narrow" w:hAnsi="Arial Narrow" w:cs="Arial"/>
          <w:color w:val="auto"/>
        </w:rPr>
        <w:t>El interesado deberá tener en cuenta que el valor de su aporte debe comprender los recursos en efectivo, que deba asumir en razón a los descuentos por impuestos, tasas o contribuciones a que haya lugar y que el Idartes deberá retener en la liquidación de los respectivos pagos, siendo claro que el aporte del Instituto no se puede ver afectado por la carga impositiva que le corresponde al Asociado.</w:t>
      </w:r>
    </w:p>
    <w:p>
      <w:pPr>
        <w:pStyle w:val="Textoindependiente"/>
        <w:spacing w:after="0" w:line="240" w:lineRule="auto"/>
        <w:jc w:val="both"/>
        <w:rPr>
          <w:rFonts w:ascii="Arial Narrow" w:hAnsi="Arial Narrow" w:cs="Arial"/>
          <w:color w:val="auto"/>
        </w:rPr>
      </w:pPr>
    </w:p>
    <w:p>
      <w:pPr>
        <w:pStyle w:val="Textoindependiente"/>
        <w:spacing w:after="0" w:line="240" w:lineRule="auto"/>
        <w:jc w:val="both"/>
        <w:rPr>
          <w:rFonts w:ascii="Arial Narrow" w:hAnsi="Arial Narrow" w:cs="Arial"/>
          <w:color w:val="auto"/>
        </w:rPr>
      </w:pPr>
    </w:p>
    <w:p>
      <w:pPr>
        <w:pStyle w:val="Textoindependiente"/>
        <w:spacing w:after="0" w:line="240" w:lineRule="auto"/>
        <w:jc w:val="both"/>
        <w:rPr>
          <w:rFonts w:ascii="Arial Narrow" w:hAnsi="Arial Narrow" w:cs="Arial"/>
          <w:color w:val="auto"/>
        </w:rPr>
      </w:pPr>
    </w:p>
    <w:p>
      <w:pPr>
        <w:pStyle w:val="Textoindependiente"/>
        <w:spacing w:after="0" w:line="240" w:lineRule="auto"/>
        <w:jc w:val="both"/>
        <w:rPr>
          <w:rFonts w:ascii="Arial Narrow" w:hAnsi="Arial Narrow" w:cs="Arial"/>
          <w:b/>
          <w:color w:val="auto"/>
        </w:rPr>
      </w:pPr>
      <w:r>
        <w:rPr>
          <w:rFonts w:ascii="Arial Narrow" w:hAnsi="Arial Narrow" w:cs="Arial"/>
          <w:b/>
          <w:color w:val="auto"/>
        </w:rPr>
        <w:lastRenderedPageBreak/>
        <w:t>9</w:t>
      </w:r>
      <w:r>
        <w:rPr>
          <w:rFonts w:ascii="Arial Narrow" w:eastAsia="WenQuanYi Micro Hei" w:hAnsi="Arial Narrow" w:cs="Arial"/>
          <w:b/>
          <w:bCs/>
          <w:color w:val="auto"/>
          <w:shd w:val="clear" w:color="auto" w:fill="FFFFFF"/>
        </w:rPr>
        <w:t>.-.</w:t>
      </w:r>
      <w:r>
        <w:rPr>
          <w:rFonts w:ascii="Arial Narrow" w:hAnsi="Arial Narrow" w:cs="Arial"/>
          <w:b/>
          <w:color w:val="auto"/>
        </w:rPr>
        <w:t xml:space="preserve"> VALOR DEL CONVENIO:</w:t>
      </w:r>
    </w:p>
    <w:p>
      <w:pPr>
        <w:pStyle w:val="Textoindependiente"/>
        <w:spacing w:after="0" w:line="240" w:lineRule="auto"/>
        <w:jc w:val="both"/>
        <w:rPr>
          <w:rFonts w:ascii="Arial Narrow" w:hAnsi="Arial Narrow" w:cs="Arial"/>
          <w:b/>
          <w:color w:val="auto"/>
        </w:rPr>
      </w:pPr>
    </w:p>
    <w:p>
      <w:pPr>
        <w:pStyle w:val="Textoindependiente"/>
        <w:spacing w:after="0" w:line="240" w:lineRule="auto"/>
        <w:jc w:val="both"/>
        <w:rPr>
          <w:rFonts w:ascii="Arial Narrow" w:hAnsi="Arial Narrow" w:cs="Arial"/>
          <w:color w:val="auto"/>
        </w:rPr>
      </w:pPr>
      <w:r>
        <w:rPr>
          <w:rFonts w:ascii="Arial Narrow" w:hAnsi="Arial Narrow" w:cs="Arial"/>
          <w:color w:val="auto"/>
        </w:rPr>
        <w:t>Corresponde al valor de la propuesta que como mínimo aporte el 30%, más el 70% o el valor que corresponda según el aporte del interesado en caso de ser superior al 30%.</w:t>
      </w:r>
    </w:p>
    <w:p>
      <w:pPr>
        <w:pStyle w:val="Textoindependiente"/>
        <w:spacing w:after="0" w:line="240" w:lineRule="auto"/>
        <w:jc w:val="both"/>
        <w:rPr>
          <w:rFonts w:ascii="Arial Narrow" w:hAnsi="Arial Narrow" w:cs="Arial"/>
          <w:color w:val="auto"/>
        </w:rPr>
      </w:pPr>
    </w:p>
    <w:p>
      <w:pPr>
        <w:pStyle w:val="Textoindependiente"/>
        <w:spacing w:after="0" w:line="240" w:lineRule="auto"/>
        <w:jc w:val="both"/>
        <w:rPr>
          <w:rFonts w:ascii="Arial Narrow" w:hAnsi="Arial Narrow" w:cs="Arial"/>
          <w:color w:val="auto"/>
        </w:rPr>
      </w:pPr>
      <w:r>
        <w:rPr>
          <w:rFonts w:ascii="Arial Narrow" w:hAnsi="Arial Narrow" w:cs="Arial"/>
          <w:color w:val="auto"/>
        </w:rPr>
        <w:t xml:space="preserve">El IDARTES soportará su aporte con el certificado de disponibilidad presupuestal que se expida para amparar la contratación, una vez se defina si se llevará a cabo la contratación con la ESAL que haya remitido propuesta. </w:t>
      </w:r>
    </w:p>
    <w:p>
      <w:pPr>
        <w:pStyle w:val="Textoindependiente"/>
        <w:spacing w:after="0" w:line="240" w:lineRule="auto"/>
        <w:jc w:val="both"/>
        <w:rPr>
          <w:rFonts w:ascii="Arial Narrow" w:hAnsi="Arial Narrow" w:cs="Arial"/>
          <w:color w:val="auto"/>
        </w:rPr>
      </w:pPr>
    </w:p>
    <w:p>
      <w:pPr>
        <w:pStyle w:val="Textoindependiente"/>
        <w:spacing w:after="0" w:line="240" w:lineRule="auto"/>
        <w:jc w:val="both"/>
        <w:rPr>
          <w:rFonts w:ascii="Arial Narrow" w:hAnsi="Arial Narrow" w:cs="Arial"/>
          <w:color w:val="auto"/>
        </w:rPr>
      </w:pPr>
      <w:r>
        <w:rPr>
          <w:rFonts w:ascii="Arial Narrow" w:hAnsi="Arial Narrow" w:cs="Arial"/>
          <w:b/>
          <w:color w:val="auto"/>
        </w:rPr>
        <w:t>9.1</w:t>
      </w:r>
      <w:r>
        <w:rPr>
          <w:rFonts w:ascii="Arial Narrow" w:hAnsi="Arial Narrow" w:cs="Arial"/>
          <w:color w:val="auto"/>
        </w:rPr>
        <w:t xml:space="preserve"> </w:t>
      </w:r>
      <w:r>
        <w:rPr>
          <w:rFonts w:ascii="Arial Narrow" w:hAnsi="Arial Narrow" w:cs="Arial"/>
          <w:b/>
          <w:color w:val="auto"/>
        </w:rPr>
        <w:t>Recursos gestionados:</w:t>
      </w:r>
      <w:r>
        <w:rPr>
          <w:rFonts w:ascii="Arial Narrow" w:hAnsi="Arial Narrow" w:cs="Arial"/>
          <w:color w:val="auto"/>
        </w:rPr>
        <w:t xml:space="preserve"> Los recursos gestionados por comercialización y vinculación que posibiliten la vinculación de aliados y/o donantes, son adicionales a los montos anteriormente enunciados y en el caso de obtenerse estarán destinados exclusivamente al pago de actividades propias del convenio y deberá reportarse su ingreso definiendo la trazabilidad que corresponda, acorde con la línea que en esta materia ha definido el Idartes.</w:t>
      </w:r>
    </w:p>
    <w:p>
      <w:pPr>
        <w:pStyle w:val="Textoindependiente"/>
        <w:spacing w:after="0" w:line="240" w:lineRule="auto"/>
        <w:jc w:val="both"/>
        <w:rPr>
          <w:rFonts w:ascii="Arial Narrow" w:hAnsi="Arial Narrow" w:cs="Arial"/>
          <w:color w:val="auto"/>
        </w:rPr>
      </w:pPr>
    </w:p>
    <w:p>
      <w:pPr>
        <w:pStyle w:val="Textoindependiente"/>
        <w:spacing w:after="0" w:line="240" w:lineRule="auto"/>
        <w:jc w:val="both"/>
        <w:rPr>
          <w:rFonts w:ascii="Arial Narrow" w:hAnsi="Arial Narrow" w:cs="Arial"/>
          <w:color w:val="auto"/>
        </w:rPr>
      </w:pPr>
      <w:r>
        <w:rPr>
          <w:rFonts w:ascii="Arial Narrow" w:hAnsi="Arial Narrow" w:cs="Arial"/>
          <w:b/>
          <w:color w:val="auto"/>
        </w:rPr>
        <w:t xml:space="preserve">9.2 Pagos y desembolsos: </w:t>
      </w:r>
      <w:r>
        <w:rPr>
          <w:rFonts w:ascii="Arial Narrow" w:hAnsi="Arial Narrow" w:cs="Arial"/>
          <w:color w:val="auto"/>
        </w:rPr>
        <w:t xml:space="preserve">Los pagos y desembolsos del recurso público, se definirán una vez efectuado el análisis de las propuestas que se reciban, y serán los que se definan en los estudios previos que soporten la contratación. </w:t>
      </w:r>
    </w:p>
    <w:p>
      <w:pPr>
        <w:pStyle w:val="Textoindependiente"/>
        <w:spacing w:after="0" w:line="240" w:lineRule="auto"/>
        <w:jc w:val="both"/>
        <w:rPr>
          <w:rFonts w:ascii="Arial Narrow" w:hAnsi="Arial Narrow" w:cs="Arial"/>
          <w:color w:val="auto"/>
        </w:rPr>
      </w:pPr>
    </w:p>
    <w:p>
      <w:pPr>
        <w:pStyle w:val="Textoindependiente"/>
        <w:spacing w:after="0" w:line="240" w:lineRule="auto"/>
        <w:jc w:val="both"/>
        <w:rPr>
          <w:rFonts w:ascii="Arial Narrow" w:hAnsi="Arial Narrow" w:cs="Arial"/>
          <w:b/>
          <w:bCs/>
          <w:color w:val="auto"/>
        </w:rPr>
      </w:pPr>
    </w:p>
    <w:p>
      <w:pPr>
        <w:pStyle w:val="Textoindependiente"/>
        <w:spacing w:after="0" w:line="240" w:lineRule="auto"/>
        <w:jc w:val="both"/>
        <w:rPr>
          <w:rFonts w:ascii="Arial Narrow" w:hAnsi="Arial Narrow" w:cs="Arial"/>
          <w:color w:val="auto"/>
        </w:rPr>
      </w:pPr>
      <w:r>
        <w:rPr>
          <w:rFonts w:ascii="Arial Narrow" w:hAnsi="Arial Narrow" w:cs="Arial"/>
          <w:b/>
          <w:bCs/>
          <w:color w:val="auto"/>
        </w:rPr>
        <w:t>10</w:t>
      </w:r>
      <w:r>
        <w:rPr>
          <w:rFonts w:ascii="Arial Narrow" w:eastAsia="WenQuanYi Micro Hei" w:hAnsi="Arial Narrow" w:cs="Arial"/>
          <w:b/>
          <w:bCs/>
          <w:color w:val="auto"/>
          <w:shd w:val="clear" w:color="auto" w:fill="FFFFFF"/>
        </w:rPr>
        <w:t>.-.</w:t>
      </w:r>
      <w:r>
        <w:rPr>
          <w:rFonts w:ascii="Arial Narrow" w:hAnsi="Arial Narrow" w:cs="Arial"/>
          <w:b/>
          <w:bCs/>
          <w:color w:val="auto"/>
        </w:rPr>
        <w:t xml:space="preserve"> PLAZO DEL CONVENIO:</w:t>
      </w:r>
    </w:p>
    <w:p>
      <w:pPr>
        <w:pStyle w:val="Textoindependiente"/>
        <w:spacing w:after="0" w:line="240" w:lineRule="auto"/>
        <w:jc w:val="both"/>
        <w:rPr>
          <w:rFonts w:ascii="Arial Narrow" w:hAnsi="Arial Narrow" w:cs="Arial"/>
          <w:color w:val="auto"/>
        </w:rPr>
      </w:pPr>
    </w:p>
    <w:p>
      <w:pPr>
        <w:pStyle w:val="Textoindependiente"/>
        <w:spacing w:after="0" w:line="240" w:lineRule="auto"/>
        <w:jc w:val="both"/>
        <w:rPr>
          <w:rFonts w:ascii="Arial Narrow" w:hAnsi="Arial Narrow" w:cs="Arial"/>
          <w:color w:val="auto"/>
        </w:rPr>
      </w:pPr>
      <w:r>
        <w:rPr>
          <w:rFonts w:ascii="Arial Narrow" w:hAnsi="Arial Narrow" w:cs="Arial"/>
          <w:color w:val="auto"/>
        </w:rPr>
        <w:t xml:space="preserve">Se contará a partir del cumplimiento de los requisitos de legalización del convenio (Registro Presupuestal y Aprobación de Pólizas por parte del IDARTES) hasta el 15 de diciembre de 2018. </w:t>
      </w:r>
    </w:p>
    <w:p>
      <w:pPr>
        <w:pStyle w:val="Textoindependiente"/>
        <w:spacing w:after="0" w:line="240" w:lineRule="auto"/>
        <w:jc w:val="both"/>
        <w:rPr>
          <w:rFonts w:ascii="Arial Narrow" w:hAnsi="Arial Narrow" w:cs="Arial"/>
          <w:b/>
          <w:color w:val="auto"/>
        </w:rPr>
      </w:pPr>
    </w:p>
    <w:p>
      <w:pPr>
        <w:pStyle w:val="Textoindependiente"/>
        <w:spacing w:after="0" w:line="240" w:lineRule="auto"/>
        <w:jc w:val="both"/>
        <w:rPr>
          <w:rFonts w:ascii="Arial Narrow" w:hAnsi="Arial Narrow" w:cs="Arial"/>
          <w:b/>
          <w:color w:val="auto"/>
        </w:rPr>
      </w:pPr>
    </w:p>
    <w:p>
      <w:pPr>
        <w:pStyle w:val="Textoindependiente"/>
        <w:spacing w:after="0" w:line="240" w:lineRule="auto"/>
        <w:jc w:val="both"/>
        <w:rPr>
          <w:rFonts w:ascii="Arial Narrow" w:hAnsi="Arial Narrow" w:cs="Arial"/>
          <w:b/>
          <w:color w:val="auto"/>
        </w:rPr>
      </w:pPr>
      <w:r>
        <w:rPr>
          <w:rFonts w:ascii="Arial Narrow" w:hAnsi="Arial Narrow" w:cs="Arial"/>
          <w:b/>
          <w:color w:val="auto"/>
        </w:rPr>
        <w:t>11</w:t>
      </w:r>
      <w:r>
        <w:rPr>
          <w:rFonts w:ascii="Arial Narrow" w:eastAsia="WenQuanYi Micro Hei" w:hAnsi="Arial Narrow" w:cs="Arial"/>
          <w:b/>
          <w:bCs/>
          <w:color w:val="auto"/>
          <w:shd w:val="clear" w:color="auto" w:fill="FFFFFF"/>
        </w:rPr>
        <w:t>.-.</w:t>
      </w:r>
      <w:r>
        <w:rPr>
          <w:rFonts w:ascii="Arial Narrow" w:hAnsi="Arial Narrow" w:cs="Arial"/>
          <w:b/>
          <w:color w:val="auto"/>
        </w:rPr>
        <w:t xml:space="preserve"> RECONOCIDA IDONEIDAD</w:t>
      </w:r>
    </w:p>
    <w:p>
      <w:pPr>
        <w:pStyle w:val="Textoindependiente"/>
        <w:spacing w:after="0" w:line="240" w:lineRule="auto"/>
        <w:jc w:val="both"/>
        <w:rPr>
          <w:rFonts w:ascii="Arial Narrow" w:hAnsi="Arial Narrow" w:cs="Arial"/>
          <w:b/>
          <w:color w:val="auto"/>
        </w:rPr>
      </w:pPr>
    </w:p>
    <w:p>
      <w:pPr>
        <w:pStyle w:val="Textoindependiente"/>
        <w:spacing w:after="0" w:line="240" w:lineRule="auto"/>
        <w:jc w:val="both"/>
        <w:rPr>
          <w:rFonts w:ascii="Arial Narrow" w:hAnsi="Arial Narrow" w:cs="Arial"/>
          <w:color w:val="auto"/>
        </w:rPr>
      </w:pPr>
      <w:r>
        <w:rPr>
          <w:rFonts w:ascii="Arial Narrow" w:hAnsi="Arial Narrow" w:cs="Arial"/>
          <w:color w:val="auto"/>
        </w:rPr>
        <w:t>De conformidad con lo establecido en el artículo 3 del decreto 092 de 2017 y los contenidos de la Guía a que hace referencia el artículo 1° de la misma disposición, de manera particular lo señalado en los literales A) al F) del Numeral IV de la citada</w:t>
      </w:r>
      <w:r>
        <w:rPr>
          <w:rStyle w:val="Caracteresdenotaalpie"/>
          <w:rFonts w:ascii="Arial Narrow" w:hAnsi="Arial Narrow" w:cs="Arial"/>
          <w:color w:val="auto"/>
        </w:rPr>
        <w:footnoteReference w:id="1"/>
      </w:r>
      <w:r>
        <w:rPr>
          <w:rFonts w:ascii="Arial Narrow" w:hAnsi="Arial Narrow" w:cs="Arial"/>
          <w:b/>
          <w:color w:val="auto"/>
        </w:rPr>
        <w:t xml:space="preserve">, </w:t>
      </w:r>
      <w:r>
        <w:rPr>
          <w:rFonts w:ascii="Arial Narrow" w:hAnsi="Arial Narrow" w:cs="Arial"/>
          <w:color w:val="auto"/>
        </w:rPr>
        <w:t xml:space="preserve">el Instituto de acuerdo con la información presentada por la ESAL, dejará constancia de que la misma cuenta con buena reputación en el Sistema de Compra Pública y sus grupos de </w:t>
      </w:r>
      <w:r>
        <w:rPr>
          <w:rFonts w:ascii="Arial Narrow" w:hAnsi="Arial Narrow" w:cs="Arial"/>
          <w:color w:val="auto"/>
        </w:rPr>
        <w:lastRenderedPageBreak/>
        <w:t>interés. Se revisará la trayectoria y desempeño de la ESAL en la ejecución de proyectos similares a los que se ejecutan, revisando los documentos de evaluación publicados en el SECOP; así como verificará que los administradores de la citada no estén en la categoría de personas políticamente expuestas y se atenderá la obligación de verificación de antecedentes de los administradores y otro personal clave de la entidad.</w:t>
      </w:r>
    </w:p>
    <w:p>
      <w:pPr>
        <w:pStyle w:val="Textoindependiente"/>
        <w:spacing w:after="0" w:line="240" w:lineRule="auto"/>
        <w:jc w:val="both"/>
        <w:rPr>
          <w:rFonts w:ascii="Arial Narrow" w:hAnsi="Arial Narrow" w:cs="Arial"/>
          <w:color w:val="auto"/>
        </w:rPr>
      </w:pPr>
    </w:p>
    <w:p>
      <w:pPr>
        <w:pStyle w:val="Textoindependiente"/>
        <w:spacing w:after="0" w:line="240" w:lineRule="auto"/>
        <w:jc w:val="both"/>
        <w:rPr>
          <w:rFonts w:ascii="Arial Narrow" w:hAnsi="Arial Narrow" w:cs="Arial"/>
          <w:color w:val="auto"/>
        </w:rPr>
      </w:pPr>
    </w:p>
    <w:p>
      <w:pPr>
        <w:pStyle w:val="Textoindependiente"/>
        <w:spacing w:after="0" w:line="240" w:lineRule="auto"/>
        <w:jc w:val="both"/>
        <w:rPr>
          <w:rFonts w:ascii="Arial Narrow" w:hAnsi="Arial Narrow" w:cs="Arial"/>
          <w:color w:val="auto"/>
        </w:rPr>
      </w:pPr>
      <w:r>
        <w:rPr>
          <w:rFonts w:ascii="Arial Narrow" w:hAnsi="Arial Narrow" w:cs="Arial"/>
          <w:b/>
          <w:color w:val="auto"/>
        </w:rPr>
        <w:t>12</w:t>
      </w:r>
      <w:r>
        <w:rPr>
          <w:rFonts w:ascii="Arial Narrow" w:eastAsia="WenQuanYi Micro Hei" w:hAnsi="Arial Narrow" w:cs="Arial"/>
          <w:b/>
          <w:bCs/>
          <w:color w:val="auto"/>
          <w:shd w:val="clear" w:color="auto" w:fill="FFFFFF"/>
        </w:rPr>
        <w:t>.-.</w:t>
      </w:r>
      <w:r>
        <w:rPr>
          <w:rFonts w:ascii="Arial Narrow" w:hAnsi="Arial Narrow" w:cs="Arial"/>
          <w:b/>
          <w:color w:val="auto"/>
        </w:rPr>
        <w:t xml:space="preserve"> PROCESO DE SELECCIÓN EN CASO DE RECIBIR MÁS DE UN PROYECTO OFRECIENDO COMO MÍNIMO EL 30%</w:t>
      </w:r>
      <w:r>
        <w:rPr>
          <w:rFonts w:ascii="Arial Narrow" w:hAnsi="Arial Narrow" w:cs="Arial"/>
          <w:color w:val="auto"/>
        </w:rPr>
        <w:t>:</w:t>
      </w:r>
    </w:p>
    <w:p>
      <w:pPr>
        <w:pStyle w:val="Textoindependiente"/>
        <w:spacing w:after="0" w:line="240" w:lineRule="auto"/>
        <w:jc w:val="both"/>
        <w:rPr>
          <w:rFonts w:ascii="Arial Narrow" w:hAnsi="Arial Narrow" w:cs="Arial"/>
          <w:color w:val="auto"/>
        </w:rPr>
      </w:pPr>
      <w:r>
        <w:rPr>
          <w:rFonts w:ascii="Arial Narrow" w:hAnsi="Arial Narrow" w:cs="Arial"/>
          <w:color w:val="auto"/>
        </w:rPr>
        <w:t>De conformidad con el decreto 092 de 2017, el Instituto en caso de que se reciban propuestas de más de una entidad sin ánimo de lucro de reconocida idoneidad, aportando como mínimo el 30% del presupuesto definido, adelantará un proceso de selección, cuyos términos se indicarán en la fecha prevista en el cronograma.</w:t>
      </w:r>
    </w:p>
    <w:p>
      <w:pPr>
        <w:pStyle w:val="Textoindependiente"/>
        <w:spacing w:after="0" w:line="240" w:lineRule="auto"/>
        <w:jc w:val="both"/>
        <w:rPr>
          <w:rFonts w:ascii="Arial Narrow" w:hAnsi="Arial Narrow" w:cs="Arial"/>
          <w:color w:val="auto"/>
        </w:rPr>
      </w:pPr>
    </w:p>
    <w:p>
      <w:pPr>
        <w:pStyle w:val="Textoindependiente"/>
        <w:spacing w:after="0" w:line="240" w:lineRule="auto"/>
        <w:jc w:val="both"/>
        <w:rPr>
          <w:rFonts w:ascii="Arial Narrow" w:hAnsi="Arial Narrow" w:cs="Arial"/>
          <w:color w:val="auto"/>
        </w:rPr>
      </w:pPr>
    </w:p>
    <w:p>
      <w:pPr>
        <w:pStyle w:val="Textoindependiente"/>
        <w:spacing w:after="0" w:line="240" w:lineRule="auto"/>
        <w:jc w:val="both"/>
        <w:rPr>
          <w:rFonts w:ascii="Arial Narrow" w:hAnsi="Arial Narrow" w:cs="Arial"/>
          <w:color w:val="auto"/>
        </w:rPr>
      </w:pPr>
      <w:r>
        <w:rPr>
          <w:rFonts w:ascii="Arial Narrow" w:hAnsi="Arial Narrow" w:cs="Arial"/>
          <w:b/>
          <w:color w:val="auto"/>
        </w:rPr>
        <w:t>13</w:t>
      </w:r>
      <w:r>
        <w:rPr>
          <w:rFonts w:ascii="Arial Narrow" w:eastAsia="WenQuanYi Micro Hei" w:hAnsi="Arial Narrow" w:cs="Arial"/>
          <w:b/>
          <w:bCs/>
          <w:color w:val="auto"/>
          <w:shd w:val="clear" w:color="auto" w:fill="FFFFFF"/>
        </w:rPr>
        <w:t>.-.</w:t>
      </w:r>
      <w:r>
        <w:rPr>
          <w:rFonts w:ascii="Arial Narrow" w:hAnsi="Arial Narrow" w:cs="Arial"/>
          <w:b/>
          <w:color w:val="auto"/>
        </w:rPr>
        <w:t xml:space="preserve"> NORMATIVIDAD APLICABLE</w:t>
      </w:r>
      <w:r>
        <w:rPr>
          <w:rFonts w:ascii="Arial Narrow" w:hAnsi="Arial Narrow" w:cs="Arial"/>
          <w:color w:val="auto"/>
        </w:rPr>
        <w:t>: Esta contratación está sujeta a los principios de la contratación estatal y a las normas presupuestales aplicables. En consecuencia, las normas relativas a publicidad son de obligatorio cumplimiento, por lo cual, la actividad contractual y los documentos del proceso deberán ser publicados en Sistema Electrónico de Contratación Pública; así mismo la entidad privada sin ánimo de lucro contratista deberá entregar a la Entidad y esta publicar en el SECOP la información relativa a los subcontratos que suscriba para desarrollar el programa o actividad público previsto en el Plan de Desarrollo, incluyendo los datos referentes a la existencia y representación legal de la entidad con quien contrató y la información que indica el decreto 092 de 2017.</w:t>
      </w:r>
    </w:p>
    <w:p>
      <w:pPr>
        <w:widowControl/>
        <w:shd w:val="clear" w:color="auto" w:fill="FFFFFF"/>
        <w:suppressAutoHyphens w:val="0"/>
        <w:overflowPunct/>
        <w:spacing w:before="240" w:after="160" w:line="253" w:lineRule="atLeast"/>
        <w:jc w:val="both"/>
        <w:rPr>
          <w:rFonts w:ascii="Arial Narrow" w:eastAsia="Times New Roman" w:hAnsi="Arial Narrow" w:cs="Arial"/>
          <w:color w:val="auto"/>
          <w:kern w:val="0"/>
          <w:lang w:val="es-MX" w:eastAsia="es-CO" w:bidi="ar-SA"/>
        </w:rPr>
      </w:pPr>
      <w:r>
        <w:rPr>
          <w:rFonts w:ascii="Arial Narrow" w:eastAsia="Times New Roman" w:hAnsi="Arial Narrow" w:cs="Arial"/>
          <w:color w:val="auto"/>
          <w:kern w:val="0"/>
          <w:lang w:val="es-MX" w:eastAsia="es-CO" w:bidi="ar-SA"/>
        </w:rPr>
        <w:t>Las prohibiciones, inhabilidades e incompatibilidad establecidas en la Constitución y en las Leyes </w:t>
      </w:r>
      <w:hyperlink r:id="rId7" w:history="1">
        <w:r>
          <w:rPr>
            <w:rFonts w:ascii="Arial Narrow" w:eastAsia="Times New Roman" w:hAnsi="Arial Narrow" w:cs="Arial"/>
            <w:color w:val="auto"/>
            <w:kern w:val="0"/>
            <w:lang w:val="es-MX" w:eastAsia="es-CO" w:bidi="ar-SA"/>
          </w:rPr>
          <w:t>80</w:t>
        </w:r>
      </w:hyperlink>
      <w:r>
        <w:rPr>
          <w:rFonts w:ascii="Arial Narrow" w:eastAsia="Times New Roman" w:hAnsi="Arial Narrow" w:cs="Arial"/>
          <w:color w:val="auto"/>
          <w:kern w:val="0"/>
          <w:lang w:val="es-MX" w:eastAsia="es-CO" w:bidi="ar-SA"/>
        </w:rPr>
        <w:t> de 1993, </w:t>
      </w:r>
      <w:hyperlink r:id="rId8" w:anchor="96" w:history="1">
        <w:r>
          <w:rPr>
            <w:rFonts w:ascii="Arial Narrow" w:eastAsia="Times New Roman" w:hAnsi="Arial Narrow" w:cs="Arial"/>
            <w:color w:val="auto"/>
            <w:kern w:val="0"/>
            <w:lang w:val="es-MX" w:eastAsia="es-CO" w:bidi="ar-SA"/>
          </w:rPr>
          <w:t>1150</w:t>
        </w:r>
      </w:hyperlink>
      <w:r>
        <w:rPr>
          <w:rFonts w:ascii="Arial Narrow" w:eastAsia="Times New Roman" w:hAnsi="Arial Narrow" w:cs="Arial"/>
          <w:color w:val="auto"/>
          <w:kern w:val="0"/>
          <w:lang w:val="es-MX" w:eastAsia="es-CO" w:bidi="ar-SA"/>
        </w:rPr>
        <w:t> de 2007 y </w:t>
      </w:r>
      <w:hyperlink r:id="rId9" w:anchor="96" w:history="1">
        <w:r>
          <w:rPr>
            <w:rFonts w:ascii="Arial Narrow" w:eastAsia="Times New Roman" w:hAnsi="Arial Narrow" w:cs="Arial"/>
            <w:color w:val="auto"/>
            <w:kern w:val="0"/>
            <w:lang w:val="es-MX" w:eastAsia="es-CO" w:bidi="ar-SA"/>
          </w:rPr>
          <w:t>1474</w:t>
        </w:r>
      </w:hyperlink>
      <w:r>
        <w:rPr>
          <w:rFonts w:ascii="Arial Narrow" w:eastAsia="Times New Roman" w:hAnsi="Arial Narrow" w:cs="Arial"/>
          <w:color w:val="auto"/>
          <w:kern w:val="0"/>
          <w:lang w:val="es-MX" w:eastAsia="es-CO" w:bidi="ar-SA"/>
        </w:rPr>
        <w:t> de 2011, y en las normas que las modifiquen, aclaren, adicionen o sustituyan, o en cualquier otra norma especial, son aplicables a la contratación a la que hace referencia la presente invitación.</w:t>
      </w:r>
    </w:p>
    <w:p>
      <w:pPr>
        <w:widowControl/>
        <w:shd w:val="clear" w:color="auto" w:fill="FFFFFF"/>
        <w:suppressAutoHyphens w:val="0"/>
        <w:overflowPunct/>
        <w:spacing w:before="240" w:after="160" w:line="253" w:lineRule="atLeast"/>
        <w:jc w:val="both"/>
        <w:rPr>
          <w:rFonts w:ascii="Arial Narrow" w:eastAsia="Times New Roman" w:hAnsi="Arial Narrow" w:cs="Times New Roman"/>
          <w:color w:val="auto"/>
          <w:kern w:val="0"/>
          <w:lang w:eastAsia="es-CO" w:bidi="ar-SA"/>
        </w:rPr>
      </w:pPr>
      <w:r>
        <w:rPr>
          <w:rFonts w:ascii="Arial Narrow" w:eastAsia="Times New Roman" w:hAnsi="Arial Narrow" w:cs="Arial"/>
          <w:color w:val="auto"/>
          <w:kern w:val="0"/>
          <w:lang w:val="es-MX" w:eastAsia="es-CO" w:bidi="ar-SA"/>
        </w:rPr>
        <w:t>La contratación a la que hace referencia la presente invitación está sujeta a las normas generales aplicables a la contratación pública excepto en lo reglamentado en el decreto 092 de 2017.</w:t>
      </w:r>
    </w:p>
    <w:p>
      <w:pPr>
        <w:pStyle w:val="Textoindependiente"/>
        <w:spacing w:after="0" w:line="240" w:lineRule="auto"/>
        <w:jc w:val="both"/>
        <w:rPr>
          <w:rFonts w:ascii="Arial Narrow" w:hAnsi="Arial Narrow" w:cs="Arial"/>
          <w:b/>
          <w:color w:val="auto"/>
        </w:rPr>
      </w:pPr>
    </w:p>
    <w:p>
      <w:pPr>
        <w:pStyle w:val="Textoindependiente"/>
        <w:spacing w:after="0" w:line="240" w:lineRule="auto"/>
        <w:jc w:val="both"/>
        <w:rPr>
          <w:rFonts w:ascii="Arial Narrow" w:hAnsi="Arial Narrow" w:cs="Arial"/>
          <w:b/>
          <w:color w:val="auto"/>
        </w:rPr>
      </w:pPr>
    </w:p>
    <w:p>
      <w:pPr>
        <w:pStyle w:val="Textoindependiente"/>
        <w:spacing w:after="0" w:line="240" w:lineRule="auto"/>
        <w:jc w:val="both"/>
        <w:rPr>
          <w:rFonts w:ascii="Arial Narrow" w:hAnsi="Arial Narrow" w:cs="Arial"/>
          <w:color w:val="auto"/>
        </w:rPr>
      </w:pPr>
      <w:r>
        <w:rPr>
          <w:rFonts w:ascii="Arial Narrow" w:hAnsi="Arial Narrow" w:cs="Arial"/>
          <w:b/>
          <w:color w:val="auto"/>
        </w:rPr>
        <w:t>14</w:t>
      </w:r>
      <w:r>
        <w:rPr>
          <w:rFonts w:ascii="Arial Narrow" w:eastAsia="WenQuanYi Micro Hei" w:hAnsi="Arial Narrow" w:cs="Arial"/>
          <w:b/>
          <w:bCs/>
          <w:color w:val="auto"/>
          <w:shd w:val="clear" w:color="auto" w:fill="FFFFFF"/>
        </w:rPr>
        <w:t>.-.</w:t>
      </w:r>
      <w:r>
        <w:rPr>
          <w:rFonts w:ascii="Arial Narrow" w:hAnsi="Arial Narrow" w:cs="Arial"/>
          <w:b/>
          <w:color w:val="auto"/>
        </w:rPr>
        <w:t xml:space="preserve"> NO OBLIGATORIEDAD DE CELEBRACIÓN DE CONVENIO POR PARTE DEL IDARTES:</w:t>
      </w:r>
    </w:p>
    <w:p>
      <w:pPr>
        <w:pStyle w:val="Textoindependiente"/>
        <w:spacing w:after="0" w:line="240" w:lineRule="auto"/>
        <w:jc w:val="both"/>
        <w:rPr>
          <w:rFonts w:ascii="Arial Narrow" w:hAnsi="Arial Narrow" w:cs="Arial"/>
          <w:color w:val="auto"/>
        </w:rPr>
      </w:pPr>
    </w:p>
    <w:p>
      <w:pPr>
        <w:pStyle w:val="Textoindependiente"/>
        <w:spacing w:after="0" w:line="240" w:lineRule="auto"/>
        <w:jc w:val="both"/>
        <w:rPr>
          <w:rFonts w:ascii="Arial Narrow" w:hAnsi="Arial Narrow" w:cs="Arial"/>
          <w:color w:val="auto"/>
        </w:rPr>
      </w:pPr>
      <w:r>
        <w:rPr>
          <w:rFonts w:ascii="Arial Narrow" w:hAnsi="Arial Narrow" w:cs="Arial"/>
          <w:color w:val="auto"/>
        </w:rPr>
        <w:t xml:space="preserve">Con la recepción del proyecto no se genera para el IDARTES ninguna obligación de suscripción del Convenio y/o contrato, por lo tanto, no tiene carácter vinculante u obligacional con el IDARTES. </w:t>
      </w:r>
    </w:p>
    <w:p>
      <w:pPr>
        <w:pStyle w:val="Textoindependiente"/>
        <w:spacing w:after="0" w:line="240" w:lineRule="auto"/>
        <w:jc w:val="both"/>
        <w:rPr>
          <w:rFonts w:ascii="Arial Narrow" w:hAnsi="Arial Narrow" w:cs="Arial"/>
          <w:color w:val="auto"/>
        </w:rPr>
      </w:pPr>
    </w:p>
    <w:p>
      <w:pPr>
        <w:jc w:val="both"/>
        <w:rPr>
          <w:rFonts w:ascii="Arial Narrow" w:eastAsia="Arial" w:hAnsi="Arial Narrow" w:cs="Arial"/>
          <w:color w:val="auto"/>
        </w:rPr>
      </w:pPr>
      <w:r>
        <w:rPr>
          <w:rFonts w:ascii="Arial Narrow" w:eastAsia="Arial" w:hAnsi="Arial Narrow" w:cs="Arial"/>
          <w:color w:val="auto"/>
        </w:rPr>
        <w:t>Se adjunta con la presente, el anexo técnico correspondiente, donde se precisan los aspectos sobre los cuales debe soportarse la propuesta. Así mismo y en caso de considerar viable la ESAL el aporte del 30%, éste para todos los efectos se entenderá por ese porcentaje incluido en el presupuesto que la entidad definió con el correspondiente estudio de mercado.</w:t>
      </w:r>
    </w:p>
    <w:p>
      <w:pPr>
        <w:jc w:val="both"/>
        <w:rPr>
          <w:rFonts w:ascii="Arial Narrow" w:eastAsia="Arial" w:hAnsi="Arial Narrow" w:cs="Arial"/>
          <w:color w:val="auto"/>
        </w:rPr>
      </w:pPr>
    </w:p>
    <w:p>
      <w:pPr>
        <w:jc w:val="both"/>
        <w:rPr>
          <w:rFonts w:ascii="Arial Narrow" w:eastAsia="Arial" w:hAnsi="Arial Narrow" w:cs="Arial"/>
          <w:color w:val="auto"/>
        </w:rPr>
      </w:pPr>
      <w:r>
        <w:rPr>
          <w:rFonts w:ascii="Arial Narrow" w:eastAsia="Arial" w:hAnsi="Arial Narrow" w:cs="Arial"/>
          <w:color w:val="auto"/>
        </w:rPr>
        <w:t>De acuerdo con el párrafo anterior, ha de entenderse que el 30% siempre integrará el valor del presupuesto estimado por el Idartes y en ningún caso se sumará dicho valor.</w:t>
      </w:r>
    </w:p>
    <w:p>
      <w:pPr>
        <w:jc w:val="both"/>
        <w:rPr>
          <w:rFonts w:ascii="Arial Narrow" w:hAnsi="Arial Narrow"/>
          <w:color w:val="auto"/>
        </w:rPr>
      </w:pPr>
    </w:p>
    <w:p>
      <w:pPr>
        <w:pStyle w:val="Textoindependiente"/>
        <w:spacing w:after="0" w:line="240" w:lineRule="auto"/>
        <w:jc w:val="both"/>
        <w:rPr>
          <w:rFonts w:ascii="Arial Narrow" w:eastAsia="Arial" w:hAnsi="Arial Narrow" w:cs="Arial"/>
          <w:color w:val="auto"/>
        </w:rPr>
      </w:pPr>
    </w:p>
    <w:p>
      <w:pPr>
        <w:jc w:val="both"/>
        <w:rPr>
          <w:rFonts w:ascii="Arial Narrow" w:hAnsi="Arial Narrow" w:cs="Arial"/>
          <w:color w:val="auto"/>
          <w:shd w:val="clear" w:color="auto" w:fill="FFFFFF"/>
        </w:rPr>
      </w:pPr>
      <w:r>
        <w:rPr>
          <w:rFonts w:ascii="Arial Narrow" w:hAnsi="Arial Narrow" w:cs="Arial"/>
          <w:color w:val="auto"/>
          <w:shd w:val="clear" w:color="auto" w:fill="FFFFFF"/>
        </w:rPr>
        <w:t xml:space="preserve">Atentamente, </w:t>
      </w:r>
    </w:p>
    <w:p>
      <w:pPr>
        <w:jc w:val="both"/>
        <w:rPr>
          <w:rFonts w:ascii="Arial Narrow" w:hAnsi="Arial Narrow" w:cs="Arial"/>
          <w:color w:val="auto"/>
          <w:shd w:val="clear" w:color="auto" w:fill="FFFFFF"/>
        </w:rPr>
      </w:pPr>
    </w:p>
    <w:p>
      <w:pPr>
        <w:jc w:val="both"/>
        <w:rPr>
          <w:rFonts w:ascii="Arial Narrow" w:hAnsi="Arial Narrow" w:cs="Arial"/>
          <w:color w:val="auto"/>
          <w:shd w:val="clear" w:color="auto" w:fill="FFFFFF"/>
        </w:rPr>
      </w:pPr>
    </w:p>
    <w:p>
      <w:pPr>
        <w:jc w:val="both"/>
        <w:rPr>
          <w:rFonts w:ascii="Arial Narrow" w:hAnsi="Arial Narrow" w:cs="Arial"/>
          <w:color w:val="auto"/>
          <w:shd w:val="clear" w:color="auto" w:fill="FFFFFF"/>
        </w:rPr>
      </w:pPr>
    </w:p>
    <w:p>
      <w:pPr>
        <w:widowControl/>
        <w:suppressAutoHyphens w:val="0"/>
        <w:overflowPunct/>
        <w:jc w:val="both"/>
        <w:rPr>
          <w:rFonts w:ascii="Arial Narrow" w:eastAsia="Times New Roman" w:hAnsi="Arial Narrow" w:cs="Times New Roman"/>
          <w:color w:val="auto"/>
          <w:kern w:val="0"/>
          <w:lang w:eastAsia="es-CO" w:bidi="ar-SA"/>
        </w:rPr>
      </w:pPr>
    </w:p>
    <w:p>
      <w:pPr>
        <w:widowControl/>
        <w:suppressAutoHyphens w:val="0"/>
        <w:overflowPunct/>
        <w:jc w:val="both"/>
        <w:rPr>
          <w:rFonts w:ascii="Arial Narrow" w:eastAsia="Times New Roman" w:hAnsi="Arial Narrow" w:cs="Times New Roman"/>
          <w:color w:val="auto"/>
          <w:kern w:val="0"/>
          <w:lang w:eastAsia="es-CO" w:bidi="ar-SA"/>
        </w:rPr>
      </w:pPr>
      <w:r>
        <w:rPr>
          <w:rFonts w:ascii="Arial Narrow" w:eastAsia="Times New Roman" w:hAnsi="Arial Narrow" w:cs="Arial"/>
          <w:b/>
          <w:bCs/>
          <w:color w:val="auto"/>
          <w:kern w:val="0"/>
          <w:shd w:val="clear" w:color="auto" w:fill="FFFFFF"/>
          <w:lang w:eastAsia="es-CO" w:bidi="ar-SA"/>
        </w:rPr>
        <w:t>JAIME CERÓN SILVA</w:t>
      </w:r>
    </w:p>
    <w:p>
      <w:pPr>
        <w:widowControl/>
        <w:suppressAutoHyphens w:val="0"/>
        <w:overflowPunct/>
        <w:jc w:val="both"/>
        <w:rPr>
          <w:rFonts w:ascii="Arial Narrow" w:eastAsia="Times New Roman" w:hAnsi="Arial Narrow" w:cs="Times New Roman"/>
          <w:color w:val="auto"/>
          <w:kern w:val="0"/>
          <w:lang w:eastAsia="es-CO" w:bidi="ar-SA"/>
        </w:rPr>
      </w:pPr>
      <w:r>
        <w:rPr>
          <w:rFonts w:ascii="Arial Narrow" w:eastAsia="Times New Roman" w:hAnsi="Arial Narrow" w:cs="Arial"/>
          <w:b/>
          <w:bCs/>
          <w:color w:val="auto"/>
          <w:kern w:val="0"/>
          <w:shd w:val="clear" w:color="auto" w:fill="FFFFFF"/>
          <w:lang w:eastAsia="es-CO" w:bidi="ar-SA"/>
        </w:rPr>
        <w:t>Subdirector de las Artes</w:t>
      </w:r>
    </w:p>
    <w:p>
      <w:pPr>
        <w:widowControl/>
        <w:suppressAutoHyphens w:val="0"/>
        <w:overflowPunct/>
        <w:jc w:val="both"/>
        <w:rPr>
          <w:rFonts w:ascii="Arial Narrow" w:eastAsia="Times New Roman" w:hAnsi="Arial Narrow" w:cs="Arial"/>
          <w:b/>
          <w:bCs/>
          <w:color w:val="auto"/>
          <w:kern w:val="0"/>
          <w:shd w:val="clear" w:color="auto" w:fill="FFFFFF"/>
          <w:lang w:eastAsia="es-CO" w:bidi="ar-SA"/>
        </w:rPr>
      </w:pPr>
      <w:r>
        <w:rPr>
          <w:rFonts w:ascii="Arial Narrow" w:eastAsia="Times New Roman" w:hAnsi="Arial Narrow" w:cs="Arial"/>
          <w:b/>
          <w:bCs/>
          <w:color w:val="auto"/>
          <w:kern w:val="0"/>
          <w:shd w:val="clear" w:color="auto" w:fill="FFFFFF"/>
          <w:lang w:eastAsia="es-CO" w:bidi="ar-SA"/>
        </w:rPr>
        <w:t>Instituto Distrital de las Artes – IDARTES</w:t>
      </w:r>
    </w:p>
    <w:p>
      <w:pPr>
        <w:widowControl/>
        <w:suppressAutoHyphens w:val="0"/>
        <w:overflowPunct/>
        <w:jc w:val="both"/>
        <w:rPr>
          <w:rFonts w:ascii="Arial Narrow" w:eastAsia="Times New Roman" w:hAnsi="Arial Narrow" w:cs="Arial"/>
          <w:bCs/>
          <w:color w:val="auto"/>
          <w:kern w:val="0"/>
          <w:sz w:val="22"/>
          <w:szCs w:val="22"/>
          <w:shd w:val="clear" w:color="auto" w:fill="FFFFFF"/>
          <w:lang w:eastAsia="es-CO" w:bidi="ar-SA"/>
        </w:rPr>
      </w:pPr>
    </w:p>
    <w:p>
      <w:pPr>
        <w:jc w:val="both"/>
        <w:rPr>
          <w:rFonts w:ascii="Arial Narrow" w:hAnsi="Arial Narrow" w:cs="Arial"/>
          <w:color w:val="auto"/>
          <w:sz w:val="20"/>
          <w:szCs w:val="20"/>
          <w:shd w:val="clear" w:color="auto" w:fill="FFFFFF"/>
        </w:rPr>
      </w:pPr>
      <w:r>
        <w:rPr>
          <w:rFonts w:ascii="Arial Narrow" w:hAnsi="Arial Narrow" w:cs="Arial"/>
          <w:color w:val="auto"/>
          <w:sz w:val="20"/>
          <w:szCs w:val="20"/>
          <w:shd w:val="clear" w:color="auto" w:fill="FFFFFF"/>
        </w:rPr>
        <w:t>Documentos Anexos: Análisis de Sector, Anexo técnico y formato para presentación de propuestas.</w:t>
      </w:r>
    </w:p>
    <w:p>
      <w:pPr>
        <w:widowControl/>
        <w:suppressAutoHyphens w:val="0"/>
        <w:overflowPunct/>
        <w:spacing w:after="240"/>
        <w:jc w:val="both"/>
        <w:rPr>
          <w:rFonts w:ascii="Arial Narrow" w:eastAsia="Times New Roman" w:hAnsi="Arial Narrow" w:cs="Times New Roman"/>
          <w:color w:val="auto"/>
          <w:kern w:val="0"/>
          <w:lang w:eastAsia="es-CO" w:bidi="ar-SA"/>
        </w:rPr>
      </w:pPr>
    </w:p>
    <w:tbl>
      <w:tblPr>
        <w:tblW w:w="0" w:type="auto"/>
        <w:tblCellMar>
          <w:top w:w="15" w:type="dxa"/>
          <w:left w:w="15" w:type="dxa"/>
          <w:bottom w:w="15" w:type="dxa"/>
          <w:right w:w="15" w:type="dxa"/>
        </w:tblCellMar>
        <w:tblLook w:val="04A0" w:firstRow="1" w:lastRow="0" w:firstColumn="1" w:lastColumn="0" w:noHBand="0" w:noVBand="1"/>
      </w:tblPr>
      <w:tblGrid>
        <w:gridCol w:w="2793"/>
        <w:gridCol w:w="3056"/>
        <w:gridCol w:w="2882"/>
      </w:tblGrid>
      <w:t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widowControl/>
              <w:suppressAutoHyphens w:val="0"/>
              <w:overflowPunct/>
              <w:jc w:val="both"/>
              <w:rPr>
                <w:rFonts w:ascii="Arial Narrow" w:eastAsia="Times New Roman" w:hAnsi="Arial Narrow" w:cs="Arial"/>
                <w:color w:val="auto"/>
                <w:kern w:val="0"/>
                <w:sz w:val="18"/>
                <w:szCs w:val="18"/>
                <w:lang w:eastAsia="es-CO" w:bidi="ar-SA"/>
              </w:rPr>
            </w:pPr>
          </w:p>
          <w:p>
            <w:pPr>
              <w:widowControl/>
              <w:suppressAutoHyphens w:val="0"/>
              <w:overflowPunct/>
              <w:jc w:val="both"/>
              <w:rPr>
                <w:rFonts w:ascii="Arial Narrow" w:eastAsia="Times New Roman" w:hAnsi="Arial Narrow" w:cs="Times New Roman"/>
                <w:color w:val="auto"/>
                <w:kern w:val="0"/>
                <w:lang w:eastAsia="es-CO" w:bidi="ar-SA"/>
              </w:rPr>
            </w:pPr>
            <w:r>
              <w:rPr>
                <w:rFonts w:ascii="Arial Narrow" w:eastAsia="Times New Roman" w:hAnsi="Arial Narrow" w:cs="Arial"/>
                <w:color w:val="auto"/>
                <w:kern w:val="0"/>
                <w:sz w:val="18"/>
                <w:szCs w:val="18"/>
                <w:lang w:eastAsia="es-CO" w:bidi="ar-SA"/>
              </w:rPr>
              <w:t>Revisó por la Gerencia de Danza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widowControl/>
              <w:suppressAutoHyphens w:val="0"/>
              <w:overflowPunct/>
              <w:jc w:val="both"/>
              <w:rPr>
                <w:rFonts w:ascii="Arial Narrow" w:eastAsia="Times New Roman" w:hAnsi="Arial Narrow" w:cs="Arial"/>
                <w:color w:val="auto"/>
                <w:kern w:val="0"/>
                <w:sz w:val="18"/>
                <w:szCs w:val="18"/>
                <w:lang w:eastAsia="es-CO" w:bidi="ar-SA"/>
              </w:rPr>
            </w:pPr>
          </w:p>
          <w:p>
            <w:pPr>
              <w:widowControl/>
              <w:suppressAutoHyphens w:val="0"/>
              <w:overflowPunct/>
              <w:jc w:val="both"/>
              <w:rPr>
                <w:rFonts w:ascii="Arial Narrow" w:eastAsia="Times New Roman" w:hAnsi="Arial Narrow" w:cs="Times New Roman"/>
                <w:color w:val="auto"/>
                <w:kern w:val="0"/>
                <w:lang w:eastAsia="es-CO" w:bidi="ar-SA"/>
              </w:rPr>
            </w:pPr>
            <w:r>
              <w:rPr>
                <w:rFonts w:ascii="Arial Narrow" w:eastAsia="Times New Roman" w:hAnsi="Arial Narrow" w:cs="Arial"/>
                <w:color w:val="auto"/>
                <w:kern w:val="0"/>
                <w:sz w:val="18"/>
                <w:szCs w:val="18"/>
                <w:lang w:eastAsia="es-CO" w:bidi="ar-SA"/>
              </w:rPr>
              <w:t>Natalia Orozco Lucena - Gerente de Danza</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widowControl/>
              <w:suppressAutoHyphens w:val="0"/>
              <w:overflowPunct/>
              <w:spacing w:after="240"/>
              <w:jc w:val="both"/>
              <w:rPr>
                <w:rFonts w:ascii="Arial Narrow" w:eastAsia="Times New Roman" w:hAnsi="Arial Narrow" w:cs="Times New Roman"/>
                <w:color w:val="auto"/>
                <w:kern w:val="0"/>
                <w:lang w:eastAsia="es-CO" w:bidi="ar-SA"/>
              </w:rPr>
            </w:pPr>
          </w:p>
        </w:tc>
      </w:tr>
      <w:t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suppressAutoHyphens w:val="0"/>
              <w:overflowPunct/>
              <w:jc w:val="both"/>
              <w:rPr>
                <w:rFonts w:ascii="Arial Narrow" w:eastAsia="Times New Roman" w:hAnsi="Arial Narrow" w:cs="Arial"/>
                <w:color w:val="auto"/>
                <w:kern w:val="0"/>
                <w:sz w:val="18"/>
                <w:szCs w:val="18"/>
                <w:lang w:eastAsia="es-CO" w:bidi="ar-SA"/>
              </w:rPr>
            </w:pPr>
          </w:p>
          <w:p>
            <w:pPr>
              <w:widowControl/>
              <w:suppressAutoHyphens w:val="0"/>
              <w:overflowPunct/>
              <w:jc w:val="both"/>
              <w:rPr>
                <w:rFonts w:ascii="Arial Narrow" w:eastAsia="Times New Roman" w:hAnsi="Arial Narrow" w:cs="Times New Roman"/>
                <w:color w:val="auto"/>
                <w:kern w:val="0"/>
                <w:lang w:eastAsia="es-CO" w:bidi="ar-SA"/>
              </w:rPr>
            </w:pPr>
            <w:r>
              <w:rPr>
                <w:rFonts w:ascii="Arial Narrow" w:eastAsia="Times New Roman" w:hAnsi="Arial Narrow" w:cs="Arial"/>
                <w:color w:val="auto"/>
                <w:kern w:val="0"/>
                <w:sz w:val="18"/>
                <w:szCs w:val="18"/>
                <w:lang w:eastAsia="es-CO" w:bidi="ar-SA"/>
              </w:rPr>
              <w:t>Revisó por la Subdirección de las Artes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suppressAutoHyphens w:val="0"/>
              <w:overflowPunct/>
              <w:jc w:val="both"/>
              <w:rPr>
                <w:rFonts w:ascii="Arial Narrow" w:eastAsia="Times New Roman" w:hAnsi="Arial Narrow" w:cs="Arial"/>
                <w:color w:val="auto"/>
                <w:kern w:val="0"/>
                <w:sz w:val="18"/>
                <w:szCs w:val="18"/>
                <w:lang w:eastAsia="es-CO" w:bidi="ar-SA"/>
              </w:rPr>
            </w:pPr>
          </w:p>
          <w:p>
            <w:pPr>
              <w:widowControl/>
              <w:suppressAutoHyphens w:val="0"/>
              <w:overflowPunct/>
              <w:jc w:val="both"/>
              <w:rPr>
                <w:rFonts w:ascii="Arial Narrow" w:eastAsia="Times New Roman" w:hAnsi="Arial Narrow" w:cs="Times New Roman"/>
                <w:color w:val="auto"/>
                <w:kern w:val="0"/>
                <w:lang w:eastAsia="es-CO" w:bidi="ar-SA"/>
              </w:rPr>
            </w:pPr>
            <w:r>
              <w:rPr>
                <w:rFonts w:ascii="Arial Narrow" w:eastAsia="Times New Roman" w:hAnsi="Arial Narrow" w:cs="Arial"/>
                <w:color w:val="auto"/>
                <w:kern w:val="0"/>
                <w:sz w:val="18"/>
                <w:szCs w:val="18"/>
                <w:lang w:eastAsia="es-CO" w:bidi="ar-SA"/>
              </w:rPr>
              <w:t>Nidia Rocío Díaz Casas - Contratista</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suppressAutoHyphens w:val="0"/>
              <w:overflowPunct/>
              <w:spacing w:after="240"/>
              <w:jc w:val="both"/>
              <w:rPr>
                <w:rFonts w:ascii="Arial Narrow" w:eastAsia="Times New Roman" w:hAnsi="Arial Narrow" w:cs="Times New Roman"/>
                <w:color w:val="auto"/>
                <w:kern w:val="0"/>
                <w:lang w:eastAsia="es-CO" w:bidi="ar-SA"/>
              </w:rPr>
            </w:pPr>
          </w:p>
        </w:tc>
      </w:tr>
      <w:t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widowControl/>
              <w:suppressAutoHyphens w:val="0"/>
              <w:overflowPunct/>
              <w:jc w:val="both"/>
              <w:rPr>
                <w:rFonts w:ascii="Arial Narrow" w:eastAsia="Times New Roman" w:hAnsi="Arial Narrow" w:cs="Arial"/>
                <w:color w:val="auto"/>
                <w:kern w:val="0"/>
                <w:sz w:val="18"/>
                <w:szCs w:val="18"/>
                <w:lang w:eastAsia="es-CO" w:bidi="ar-SA"/>
              </w:rPr>
            </w:pPr>
          </w:p>
          <w:p>
            <w:pPr>
              <w:widowControl/>
              <w:suppressAutoHyphens w:val="0"/>
              <w:overflowPunct/>
              <w:jc w:val="both"/>
              <w:rPr>
                <w:rFonts w:ascii="Arial Narrow" w:eastAsia="Times New Roman" w:hAnsi="Arial Narrow" w:cs="Times New Roman"/>
                <w:color w:val="auto"/>
                <w:kern w:val="0"/>
                <w:lang w:eastAsia="es-CO" w:bidi="ar-SA"/>
              </w:rPr>
            </w:pPr>
            <w:r>
              <w:rPr>
                <w:rFonts w:ascii="Arial Narrow" w:eastAsia="Times New Roman" w:hAnsi="Arial Narrow" w:cs="Arial"/>
                <w:color w:val="auto"/>
                <w:kern w:val="0"/>
                <w:sz w:val="18"/>
                <w:szCs w:val="18"/>
                <w:lang w:eastAsia="es-CO" w:bidi="ar-SA"/>
              </w:rPr>
              <w:t>Proyectó por la Gerencia de Danza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widowControl/>
              <w:suppressAutoHyphens w:val="0"/>
              <w:overflowPunct/>
              <w:jc w:val="both"/>
              <w:rPr>
                <w:rFonts w:ascii="Arial Narrow" w:eastAsia="Times New Roman" w:hAnsi="Arial Narrow" w:cs="Arial"/>
                <w:color w:val="auto"/>
                <w:kern w:val="0"/>
                <w:sz w:val="18"/>
                <w:szCs w:val="18"/>
                <w:lang w:eastAsia="es-CO" w:bidi="ar-SA"/>
              </w:rPr>
            </w:pPr>
          </w:p>
          <w:p>
            <w:pPr>
              <w:widowControl/>
              <w:suppressAutoHyphens w:val="0"/>
              <w:overflowPunct/>
              <w:jc w:val="both"/>
              <w:rPr>
                <w:rFonts w:ascii="Arial Narrow" w:eastAsia="Times New Roman" w:hAnsi="Arial Narrow" w:cs="Times New Roman"/>
                <w:color w:val="auto"/>
                <w:kern w:val="0"/>
                <w:lang w:eastAsia="es-CO" w:bidi="ar-SA"/>
              </w:rPr>
            </w:pPr>
            <w:r>
              <w:rPr>
                <w:rFonts w:ascii="Arial Narrow" w:eastAsia="Times New Roman" w:hAnsi="Arial Narrow" w:cs="Arial"/>
                <w:color w:val="auto"/>
                <w:kern w:val="0"/>
                <w:sz w:val="18"/>
                <w:szCs w:val="18"/>
                <w:lang w:eastAsia="es-CO" w:bidi="ar-SA"/>
              </w:rPr>
              <w:t>Andrea Álvarez Peralta - Contratista</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widowControl/>
              <w:suppressAutoHyphens w:val="0"/>
              <w:overflowPunct/>
              <w:spacing w:after="240"/>
              <w:jc w:val="both"/>
              <w:rPr>
                <w:rFonts w:ascii="Arial Narrow" w:eastAsia="Times New Roman" w:hAnsi="Arial Narrow" w:cs="Times New Roman"/>
                <w:color w:val="auto"/>
                <w:kern w:val="0"/>
                <w:lang w:eastAsia="es-CO" w:bidi="ar-SA"/>
              </w:rPr>
            </w:pPr>
          </w:p>
        </w:tc>
      </w:tr>
    </w:tbl>
    <w:p>
      <w:pPr>
        <w:jc w:val="both"/>
        <w:rPr>
          <w:rFonts w:ascii="Arial Narrow" w:hAnsi="Arial Narrow"/>
          <w:color w:val="auto"/>
        </w:rPr>
      </w:pPr>
    </w:p>
    <w:sectPr>
      <w:headerReference w:type="even" r:id="rId10"/>
      <w:headerReference w:type="default" r:id="rId11"/>
      <w:footerReference w:type="even" r:id="rId12"/>
      <w:footerReference w:type="default" r:id="rId13"/>
      <w:headerReference w:type="first" r:id="rId14"/>
      <w:footerReference w:type="first" r:id="rId15"/>
      <w:pgSz w:w="12240" w:h="15840" w:code="1"/>
      <w:pgMar w:top="3184" w:right="1183" w:bottom="1134" w:left="1418" w:header="1134" w:footer="720" w:gutter="0"/>
      <w:cols w:space="720"/>
      <w:docGrid w:linePitch="326" w:charSpace="-65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Tahoma">
    <w:charset w:val="00"/>
    <w:family w:val="swiss"/>
    <w:pitch w:val="variable"/>
    <w:sig w:usb0="E1002EFF" w:usb1="C000605B" w:usb2="00000029" w:usb3="00000000" w:csb0="000101FF" w:csb1="00000000"/>
  </w:font>
  <w:font w:name="Segoe UI">
    <w:charset w:val="00"/>
    <w:family w:val="swiss"/>
    <w:pitch w:val="variable"/>
    <w:sig w:usb0="E10022FF" w:usb1="C000E47F" w:usb2="00000029" w:usb3="00000000" w:csb0="000001DF" w:csb1="00000000"/>
  </w:font>
  <w:font w:name="Liberation Sans">
    <w:charset w:val="00"/>
    <w:family w:val="swiss"/>
    <w:pitch w:val="variable"/>
    <w:sig w:usb0="E0000AFF" w:usb1="500078FF" w:usb2="00000021" w:usb3="00000000" w:csb0="000001BF" w:csb1="00000000"/>
  </w:font>
  <w:font w:name="Microsoft YaHei">
    <w:charset w:val="86"/>
    <w:family w:val="swiss"/>
    <w:pitch w:val="variable"/>
    <w:sig w:usb0="80000287" w:usb1="280F3C52" w:usb2="00000016" w:usb3="00000000" w:csb0="0004001F" w:csb1="00000000"/>
  </w:font>
  <w:font w:name="MS Sans Serif">
    <w:altName w:val="Arial"/>
    <w:charset w:val="00"/>
    <w:family w:val="swiss"/>
    <w:pitch w:val="variable"/>
  </w:font>
  <w:font w:name="Calibri">
    <w:charset w:val="00"/>
    <w:family w:val="swiss"/>
    <w:pitch w:val="variable"/>
    <w:sig w:usb0="E00002FF" w:usb1="4000ACFF" w:usb2="00000001" w:usb3="00000000" w:csb0="0000019F" w:csb1="00000000"/>
  </w:font>
  <w:font w:name="Nimbus Mono L">
    <w:altName w:val="Courier New"/>
    <w:charset w:val="00"/>
    <w:family w:val="modern"/>
    <w:pitch w:val="default"/>
  </w:font>
  <w:font w:name="Arial Narrow">
    <w:charset w:val="00"/>
    <w:family w:val="swiss"/>
    <w:pitch w:val="variable"/>
    <w:sig w:usb0="00000287" w:usb1="00000800" w:usb2="00000000" w:usb3="00000000" w:csb0="0000009F" w:csb1="00000000"/>
  </w:font>
  <w:font w:name="Arial Unicode MS">
    <w:altName w:val="MS Mincho"/>
    <w:panose1 w:val="020B0604020202020204"/>
    <w:charset w:val="80"/>
    <w:family w:val="swiss"/>
    <w:pitch w:val="variable"/>
    <w:sig w:usb0="F7FFAFFF" w:usb1="E9DFFFFF" w:usb2="0000003F" w:usb3="00000000" w:csb0="003F01FF" w:csb1="00000000"/>
  </w:font>
  <w:font w:name="WenQuanYi Micro Hei">
    <w:charset w:val="00"/>
    <w:family w:val="auto"/>
    <w:pitch w:val="variable"/>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Textonotapie"/>
      </w:pPr>
      <w:r>
        <w:rPr>
          <w:rStyle w:val="Caracteresdenotaalpie"/>
          <w:rFonts w:ascii="Arial" w:hAnsi="Arial"/>
        </w:rPr>
        <w:footnoteRef/>
      </w:r>
      <w:r>
        <w:rPr>
          <w:rFonts w:eastAsia="Times New Roman" w:cs="Times New Roman"/>
        </w:rPr>
        <w:tab/>
        <w:t xml:space="preserve"> </w:t>
      </w:r>
      <w:r>
        <w:t>A. Correspondencia del objeto de la entidad privada sin ánimo de lucro y el programa o actividad prevista en el plan de desarrollo.</w:t>
      </w:r>
    </w:p>
    <w:p>
      <w:pPr>
        <w:pStyle w:val="Textonotapie"/>
      </w:pPr>
      <w:r>
        <w:tab/>
        <w:t>B. Capacidad del personal de la entidad privada sin ánimo de lucro.</w:t>
      </w:r>
    </w:p>
    <w:p>
      <w:pPr>
        <w:pStyle w:val="Textonotapie"/>
      </w:pPr>
      <w:r>
        <w:tab/>
        <w:t>C. Experiencia.</w:t>
      </w:r>
    </w:p>
    <w:p>
      <w:pPr>
        <w:pStyle w:val="Textonotapie"/>
      </w:pPr>
      <w:r>
        <w:tab/>
        <w:t>D. Estructura organizacional.</w:t>
      </w:r>
    </w:p>
    <w:p>
      <w:pPr>
        <w:pStyle w:val="Textonotapie"/>
      </w:pPr>
      <w:r>
        <w:tab/>
        <w:t>E. Indicadores de la eficiencia de la organización.</w:t>
      </w:r>
    </w:p>
    <w:p>
      <w:pPr>
        <w:pStyle w:val="Textonotapie"/>
      </w:pPr>
      <w:r>
        <w:tab/>
        <w:t>F. Reputación.</w:t>
      </w:r>
    </w:p>
    <w:p>
      <w:pPr>
        <w:pStyle w:val="Textonotapie"/>
      </w:pPr>
    </w:p>
    <w:p>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70" w:type="dxa"/>
      </w:tblCellMar>
      <w:tblLook w:val="0000" w:firstRow="0" w:lastRow="0" w:firstColumn="0" w:lastColumn="0" w:noHBand="0" w:noVBand="0"/>
    </w:tblPr>
    <w:tblGrid>
      <w:gridCol w:w="1842"/>
      <w:gridCol w:w="5666"/>
      <w:gridCol w:w="2528"/>
    </w:tblGrid>
    <w:tr>
      <w:trPr>
        <w:cantSplit/>
        <w:trHeight w:val="352"/>
      </w:trPr>
      <w:tc>
        <w:tcPr>
          <w:tcW w:w="1842" w:type="dxa"/>
          <w:vMerge w:val="restart"/>
          <w:shd w:val="clear" w:color="auto" w:fill="FFFFFF"/>
          <w:vAlign w:val="center"/>
        </w:tcPr>
        <w:p>
          <w:pPr>
            <w:pStyle w:val="TITULOG"/>
            <w:tabs>
              <w:tab w:val="center" w:pos="4419"/>
              <w:tab w:val="right" w:pos="8838"/>
            </w:tabs>
            <w:snapToGrid w:val="0"/>
            <w:rPr>
              <w:rFonts w:ascii="Arial" w:hAnsi="Arial" w:cs="Arial"/>
              <w:bCs/>
              <w:sz w:val="22"/>
              <w:szCs w:val="22"/>
            </w:rPr>
          </w:pPr>
          <w:r>
            <w:rPr>
              <w:rFonts w:ascii="Arial" w:hAnsi="Arial" w:cs="Arial"/>
              <w:noProof/>
              <w:sz w:val="22"/>
              <w:szCs w:val="22"/>
              <w:lang w:val="es-CO" w:eastAsia="es-CO" w:bidi="ar-SA"/>
            </w:rPr>
            <w:drawing>
              <wp:inline distT="0" distB="0" distL="0" distR="0">
                <wp:extent cx="1090295" cy="7651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295" cy="765175"/>
                        </a:xfrm>
                        <a:prstGeom prst="rect">
                          <a:avLst/>
                        </a:prstGeom>
                        <a:solidFill>
                          <a:srgbClr val="FFFFFF">
                            <a:alpha val="0"/>
                          </a:srgbClr>
                        </a:solidFill>
                        <a:ln>
                          <a:noFill/>
                        </a:ln>
                      </pic:spPr>
                    </pic:pic>
                  </a:graphicData>
                </a:graphic>
              </wp:inline>
            </w:drawing>
          </w:r>
        </w:p>
      </w:tc>
      <w:tc>
        <w:tcPr>
          <w:tcW w:w="5666" w:type="dxa"/>
          <w:vMerge w:val="restart"/>
          <w:shd w:val="clear" w:color="auto" w:fill="FFFFFF"/>
          <w:vAlign w:val="center"/>
        </w:tcPr>
        <w:p>
          <w:pPr>
            <w:pStyle w:val="TITULOG"/>
            <w:tabs>
              <w:tab w:val="center" w:pos="4419"/>
              <w:tab w:val="right" w:pos="8838"/>
            </w:tabs>
            <w:rPr>
              <w:rFonts w:ascii="Arial" w:eastAsia="Arial" w:hAnsi="Arial" w:cs="Arial"/>
              <w:b w:val="0"/>
              <w:sz w:val="22"/>
              <w:szCs w:val="22"/>
            </w:rPr>
          </w:pPr>
          <w:r>
            <w:rPr>
              <w:rFonts w:ascii="Arial" w:hAnsi="Arial" w:cs="Arial"/>
              <w:bCs/>
              <w:sz w:val="22"/>
              <w:szCs w:val="22"/>
            </w:rPr>
            <w:t>GESTIÓN JURÍDICA</w:t>
          </w:r>
        </w:p>
      </w:tc>
      <w:tc>
        <w:tcPr>
          <w:tcW w:w="2528" w:type="dxa"/>
          <w:shd w:val="clear" w:color="auto" w:fill="FFFFFF"/>
          <w:vAlign w:val="center"/>
        </w:tcPr>
        <w:p>
          <w:pPr>
            <w:pStyle w:val="TITULOG"/>
            <w:jc w:val="left"/>
            <w:rPr>
              <w:rFonts w:ascii="Arial" w:hAnsi="Arial" w:cs="Arial"/>
              <w:sz w:val="22"/>
              <w:szCs w:val="22"/>
            </w:rPr>
          </w:pPr>
          <w:r>
            <w:rPr>
              <w:rFonts w:ascii="Arial" w:eastAsia="Arial" w:hAnsi="Arial" w:cs="Arial"/>
              <w:b w:val="0"/>
              <w:sz w:val="22"/>
              <w:szCs w:val="22"/>
            </w:rPr>
            <w:t xml:space="preserve">Código: </w:t>
          </w:r>
          <w:r>
            <w:rPr>
              <w:rFonts w:ascii="Arial" w:hAnsi="Arial" w:cs="Arial"/>
              <w:b w:val="0"/>
              <w:sz w:val="22"/>
              <w:szCs w:val="22"/>
            </w:rPr>
            <w:t>2TR-GJU-F-03</w:t>
          </w:r>
        </w:p>
      </w:tc>
    </w:tr>
    <w:tr>
      <w:trPr>
        <w:cantSplit/>
        <w:trHeight w:val="352"/>
      </w:trPr>
      <w:tc>
        <w:tcPr>
          <w:tcW w:w="1842" w:type="dxa"/>
          <w:vMerge/>
          <w:shd w:val="clear" w:color="auto" w:fill="FFFFFF"/>
          <w:vAlign w:val="center"/>
        </w:tcPr>
        <w:p>
          <w:pPr>
            <w:snapToGrid w:val="0"/>
            <w:rPr>
              <w:rFonts w:ascii="Arial" w:hAnsi="Arial" w:cs="Arial"/>
              <w:sz w:val="22"/>
              <w:szCs w:val="22"/>
            </w:rPr>
          </w:pPr>
        </w:p>
      </w:tc>
      <w:tc>
        <w:tcPr>
          <w:tcW w:w="5666" w:type="dxa"/>
          <w:vMerge/>
          <w:shd w:val="clear" w:color="auto" w:fill="FFFFFF"/>
          <w:vAlign w:val="center"/>
        </w:tcPr>
        <w:p>
          <w:pPr>
            <w:snapToGrid w:val="0"/>
            <w:rPr>
              <w:rFonts w:ascii="Arial" w:hAnsi="Arial" w:cs="Arial"/>
              <w:sz w:val="22"/>
              <w:szCs w:val="22"/>
            </w:rPr>
          </w:pPr>
        </w:p>
      </w:tc>
      <w:tc>
        <w:tcPr>
          <w:tcW w:w="2528" w:type="dxa"/>
          <w:shd w:val="clear" w:color="auto" w:fill="FFFFFF"/>
          <w:vAlign w:val="center"/>
        </w:tcPr>
        <w:p>
          <w:pPr>
            <w:pStyle w:val="TITULOG"/>
            <w:snapToGrid w:val="0"/>
            <w:jc w:val="left"/>
            <w:rPr>
              <w:rFonts w:ascii="Arial" w:hAnsi="Arial" w:cs="Arial"/>
              <w:sz w:val="22"/>
              <w:szCs w:val="22"/>
            </w:rPr>
          </w:pPr>
          <w:r>
            <w:rPr>
              <w:rFonts w:ascii="Arial" w:hAnsi="Arial" w:cs="Arial"/>
              <w:b w:val="0"/>
              <w:sz w:val="22"/>
              <w:szCs w:val="22"/>
            </w:rPr>
            <w:t>Fecha:03/05/2018</w:t>
          </w:r>
        </w:p>
      </w:tc>
    </w:tr>
    <w:tr>
      <w:trPr>
        <w:cantSplit/>
        <w:trHeight w:val="307"/>
      </w:trPr>
      <w:tc>
        <w:tcPr>
          <w:tcW w:w="1842" w:type="dxa"/>
          <w:vMerge/>
          <w:shd w:val="clear" w:color="auto" w:fill="FFFFFF"/>
          <w:vAlign w:val="center"/>
        </w:tcPr>
        <w:p>
          <w:pPr>
            <w:snapToGrid w:val="0"/>
            <w:rPr>
              <w:rFonts w:ascii="Arial" w:hAnsi="Arial" w:cs="Arial"/>
              <w:sz w:val="22"/>
              <w:szCs w:val="22"/>
            </w:rPr>
          </w:pPr>
        </w:p>
      </w:tc>
      <w:tc>
        <w:tcPr>
          <w:tcW w:w="5666" w:type="dxa"/>
          <w:vMerge w:val="restart"/>
          <w:shd w:val="clear" w:color="auto" w:fill="FFFFFF"/>
          <w:vAlign w:val="center"/>
        </w:tcPr>
        <w:p>
          <w:pPr>
            <w:jc w:val="center"/>
            <w:rPr>
              <w:rFonts w:ascii="Arial" w:eastAsia="Arial" w:hAnsi="Arial" w:cs="Arial"/>
              <w:b/>
              <w:bCs/>
              <w:color w:val="000000"/>
              <w:sz w:val="22"/>
              <w:szCs w:val="22"/>
              <w:lang w:val="es-MX" w:eastAsia="ar-SA"/>
            </w:rPr>
          </w:pPr>
          <w:r>
            <w:rPr>
              <w:rFonts w:ascii="Arial" w:eastAsia="Arial" w:hAnsi="Arial" w:cs="Arial"/>
              <w:b/>
              <w:bCs/>
              <w:color w:val="000000"/>
              <w:sz w:val="22"/>
              <w:szCs w:val="22"/>
              <w:lang w:val="es-MX" w:eastAsia="ar-SA"/>
            </w:rPr>
            <w:t xml:space="preserve">INVITACIÓN </w:t>
          </w:r>
        </w:p>
        <w:p>
          <w:pPr>
            <w:jc w:val="center"/>
            <w:rPr>
              <w:rFonts w:ascii="Arial" w:eastAsia="Arial" w:hAnsi="Arial" w:cs="Arial"/>
              <w:b/>
              <w:bCs/>
              <w:color w:val="000000"/>
              <w:sz w:val="22"/>
              <w:szCs w:val="22"/>
              <w:lang w:val="es-MX" w:eastAsia="ar-SA"/>
            </w:rPr>
          </w:pPr>
          <w:r>
            <w:rPr>
              <w:rFonts w:ascii="Arial" w:eastAsia="Arial" w:hAnsi="Arial" w:cs="Arial"/>
              <w:b/>
              <w:bCs/>
              <w:color w:val="000000"/>
              <w:sz w:val="22"/>
              <w:szCs w:val="22"/>
              <w:lang w:val="es-MX" w:eastAsia="ar-SA"/>
            </w:rPr>
            <w:t xml:space="preserve">CON APORTE DEL 30% O MÁS </w:t>
          </w:r>
        </w:p>
        <w:p>
          <w:pPr>
            <w:jc w:val="center"/>
            <w:rPr>
              <w:rFonts w:ascii="Arial" w:hAnsi="Arial" w:cs="Arial"/>
              <w:sz w:val="22"/>
              <w:szCs w:val="22"/>
            </w:rPr>
          </w:pPr>
          <w:r>
            <w:rPr>
              <w:rFonts w:ascii="Arial" w:eastAsia="Arial" w:hAnsi="Arial" w:cs="Arial"/>
              <w:b/>
              <w:bCs/>
              <w:color w:val="000000"/>
              <w:sz w:val="22"/>
              <w:szCs w:val="22"/>
              <w:lang w:val="es-MX" w:eastAsia="ar-SA"/>
            </w:rPr>
            <w:t>PARA PRESENTAR PROYECTO PARA CELEBRACIÓN CONVENIO DE ASOCIACIÓN EN LOS TÉRMINOS DEL ARTÍCULO 5 DEL DECRETO 092 DE 2017</w:t>
          </w:r>
        </w:p>
      </w:tc>
      <w:tc>
        <w:tcPr>
          <w:tcW w:w="2528" w:type="dxa"/>
          <w:shd w:val="clear" w:color="auto" w:fill="FFFFFF"/>
          <w:vAlign w:val="center"/>
        </w:tcPr>
        <w:p>
          <w:pPr>
            <w:pStyle w:val="TITULOG"/>
            <w:jc w:val="left"/>
            <w:rPr>
              <w:rFonts w:ascii="Arial" w:hAnsi="Arial" w:cs="Arial"/>
              <w:sz w:val="22"/>
              <w:szCs w:val="22"/>
            </w:rPr>
          </w:pPr>
          <w:r>
            <w:rPr>
              <w:rFonts w:ascii="Arial" w:hAnsi="Arial" w:cs="Arial"/>
              <w:b w:val="0"/>
              <w:sz w:val="22"/>
              <w:szCs w:val="22"/>
            </w:rPr>
            <w:t>Versión: 1</w:t>
          </w:r>
        </w:p>
      </w:tc>
    </w:tr>
    <w:tr>
      <w:trPr>
        <w:cantSplit/>
        <w:trHeight w:val="319"/>
      </w:trPr>
      <w:tc>
        <w:tcPr>
          <w:tcW w:w="1842" w:type="dxa"/>
          <w:vMerge/>
          <w:shd w:val="clear" w:color="auto" w:fill="FFFFFF"/>
          <w:vAlign w:val="center"/>
        </w:tcPr>
        <w:p>
          <w:pPr>
            <w:snapToGrid w:val="0"/>
            <w:rPr>
              <w:rFonts w:ascii="Arial" w:hAnsi="Arial" w:cs="Arial"/>
              <w:sz w:val="22"/>
              <w:szCs w:val="22"/>
            </w:rPr>
          </w:pPr>
        </w:p>
      </w:tc>
      <w:tc>
        <w:tcPr>
          <w:tcW w:w="5666" w:type="dxa"/>
          <w:vMerge/>
          <w:shd w:val="clear" w:color="auto" w:fill="FFFFFF"/>
          <w:vAlign w:val="center"/>
        </w:tcPr>
        <w:p>
          <w:pPr>
            <w:snapToGrid w:val="0"/>
            <w:rPr>
              <w:rFonts w:ascii="Arial" w:hAnsi="Arial" w:cs="Arial"/>
              <w:sz w:val="22"/>
              <w:szCs w:val="22"/>
            </w:rPr>
          </w:pPr>
        </w:p>
      </w:tc>
      <w:tc>
        <w:tcPr>
          <w:tcW w:w="2528" w:type="dxa"/>
          <w:shd w:val="clear" w:color="auto" w:fill="FFFFFF"/>
          <w:vAlign w:val="center"/>
        </w:tcPr>
        <w:p>
          <w:pPr>
            <w:pStyle w:val="Piedepgina"/>
            <w:rPr>
              <w:rFonts w:ascii="Arial" w:hAnsi="Arial" w:cs="Arial"/>
              <w:sz w:val="22"/>
              <w:szCs w:val="22"/>
            </w:rPr>
          </w:pPr>
          <w:r>
            <w:rPr>
              <w:rFonts w:ascii="Arial" w:hAnsi="Arial" w:cs="Arial"/>
              <w:color w:val="000000"/>
              <w:sz w:val="22"/>
              <w:szCs w:val="22"/>
            </w:rPr>
            <w:t xml:space="preserve">Página: </w:t>
          </w:r>
          <w:r>
            <w:rPr>
              <w:rFonts w:ascii="Arial" w:hAnsi="Arial" w:cs="Arial"/>
              <w:color w:val="000000"/>
              <w:sz w:val="22"/>
              <w:szCs w:val="22"/>
            </w:rPr>
            <w:fldChar w:fldCharType="begin"/>
          </w:r>
          <w:r>
            <w:rPr>
              <w:rFonts w:ascii="Arial" w:hAnsi="Arial" w:cs="Arial"/>
              <w:color w:val="000000"/>
              <w:sz w:val="22"/>
              <w:szCs w:val="22"/>
            </w:rPr>
            <w:instrText xml:space="preserve"> PAGE </w:instrText>
          </w:r>
          <w:r>
            <w:rPr>
              <w:rFonts w:ascii="Arial" w:hAnsi="Arial" w:cs="Arial"/>
              <w:color w:val="000000"/>
              <w:sz w:val="22"/>
              <w:szCs w:val="22"/>
            </w:rPr>
            <w:fldChar w:fldCharType="separate"/>
          </w:r>
          <w:r>
            <w:rPr>
              <w:rFonts w:ascii="Arial" w:hAnsi="Arial" w:cs="Arial"/>
              <w:noProof/>
              <w:color w:val="000000"/>
              <w:sz w:val="22"/>
              <w:szCs w:val="22"/>
            </w:rPr>
            <w:t>10</w:t>
          </w:r>
          <w:r>
            <w:rPr>
              <w:rFonts w:ascii="Arial" w:hAnsi="Arial" w:cs="Arial"/>
              <w:color w:val="000000"/>
              <w:sz w:val="22"/>
              <w:szCs w:val="22"/>
            </w:rPr>
            <w:fldChar w:fldCharType="end"/>
          </w:r>
          <w:r>
            <w:rPr>
              <w:rFonts w:ascii="Arial" w:hAnsi="Arial" w:cs="Arial"/>
              <w:color w:val="000000"/>
              <w:sz w:val="22"/>
              <w:szCs w:val="22"/>
            </w:rPr>
            <w:t xml:space="preserve"> de </w:t>
          </w:r>
          <w:r>
            <w:rPr>
              <w:rFonts w:ascii="Arial" w:hAnsi="Arial" w:cs="Arial"/>
              <w:color w:val="000000"/>
              <w:sz w:val="22"/>
              <w:szCs w:val="22"/>
            </w:rPr>
            <w:fldChar w:fldCharType="begin"/>
          </w:r>
          <w:r>
            <w:rPr>
              <w:rFonts w:ascii="Arial" w:hAnsi="Arial" w:cs="Arial"/>
              <w:color w:val="000000"/>
              <w:sz w:val="22"/>
              <w:szCs w:val="22"/>
            </w:rPr>
            <w:instrText xml:space="preserve"> NUMPAGES \*Arabic </w:instrText>
          </w:r>
          <w:r>
            <w:rPr>
              <w:rFonts w:ascii="Arial" w:hAnsi="Arial" w:cs="Arial"/>
              <w:color w:val="000000"/>
              <w:sz w:val="22"/>
              <w:szCs w:val="22"/>
            </w:rPr>
            <w:fldChar w:fldCharType="separate"/>
          </w:r>
          <w:r>
            <w:rPr>
              <w:rFonts w:ascii="Arial" w:hAnsi="Arial" w:cs="Arial"/>
              <w:noProof/>
              <w:color w:val="000000"/>
              <w:sz w:val="22"/>
              <w:szCs w:val="22"/>
            </w:rPr>
            <w:t>10</w:t>
          </w:r>
          <w:r>
            <w:rPr>
              <w:rFonts w:ascii="Arial" w:hAnsi="Arial" w:cs="Arial"/>
              <w:color w:val="000000"/>
              <w:sz w:val="22"/>
              <w:szCs w:val="22"/>
            </w:rPr>
            <w:fldChar w:fldCharType="end"/>
          </w:r>
        </w:p>
      </w:tc>
    </w:tr>
  </w:tbl>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Arial" w:hAnsi="Arial" w:cs="Arial"/>
        <w:b/>
        <w:bCs/>
        <w:color w:val="0000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Arial" w:hAnsi="Arial"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b/>
        <w:color w:val="000000"/>
        <w:sz w:val="22"/>
        <w:shd w:val="clear" w:color="auto" w:fill="FFFFFF"/>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color w:val="000000"/>
        <w:sz w:val="22"/>
        <w:shd w:val="clear" w:color="auto" w:fill="FFFFFF"/>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color w:val="000000"/>
        <w:sz w:val="22"/>
        <w:shd w:val="clear" w:color="auto" w:fill="FFFFFF"/>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Arial" w:eastAsia="Lucida Sans Unicode" w:hAnsi="Arial" w:cs="Arial"/>
        <w:b w:val="0"/>
        <w:bCs w:val="0"/>
        <w:color w:val="000000"/>
        <w:lang w:val="es-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2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BEA1C4E-482D-4121-9C9F-FBF05DBC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overflowPunct w:val="0"/>
    </w:pPr>
    <w:rPr>
      <w:rFonts w:eastAsia="SimSun" w:cs="Mangal"/>
      <w:color w:val="00000A"/>
      <w:kern w:val="1"/>
      <w:sz w:val="24"/>
      <w:szCs w:val="24"/>
      <w:lang w:eastAsia="zh-CN" w:bidi="hi-IN"/>
    </w:rPr>
  </w:style>
  <w:style w:type="paragraph" w:styleId="Ttulo4">
    <w:name w:val="heading 4"/>
    <w:basedOn w:val="Normal"/>
    <w:next w:val="Normal"/>
    <w:qFormat/>
    <w:pPr>
      <w:keepNext/>
      <w:numPr>
        <w:ilvl w:val="3"/>
        <w:numId w:val="2"/>
      </w:numPr>
      <w:jc w:val="both"/>
      <w:outlineLvl w:val="3"/>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bCs/>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color w:val="00000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b/>
      <w:color w:val="000000"/>
      <w:sz w:val="22"/>
      <w:shd w:val="clear" w:color="auto" w:fill="FFFFFF"/>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Arial" w:eastAsia="Lucida Sans Unicode" w:hAnsi="Arial" w:cs="Arial"/>
      <w:b w:val="0"/>
      <w:bCs w:val="0"/>
      <w:color w:val="000000"/>
      <w:lang w:val="es-E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Fuentedeprrafopredeter4">
    <w:name w:val="Fuente de párrafo predeter.4"/>
  </w:style>
  <w:style w:type="character" w:customStyle="1" w:styleId="WW8Num9z0">
    <w:name w:val="WW8Num9z0"/>
    <w:rPr>
      <w:rFonts w:ascii="Symbol" w:hAnsi="Symbol" w:cs="Symbol"/>
      <w:color w:val="00000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b w:val="0"/>
      <w:bCs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Fuentedeprrafopredeter2">
    <w:name w:val="Fuente de párrafo predeter.2"/>
  </w:style>
  <w:style w:type="character" w:customStyle="1" w:styleId="Fuentedeprrafopredeter1">
    <w:name w:val="Fuente de párrafo predeter.1"/>
  </w:style>
  <w:style w:type="character" w:customStyle="1" w:styleId="Vietas">
    <w:name w:val="Viñetas"/>
    <w:rPr>
      <w:rFonts w:ascii="OpenSymbol" w:eastAsia="OpenSymbol" w:hAnsi="OpenSymbol" w:cs="OpenSymbol"/>
    </w:rPr>
  </w:style>
  <w:style w:type="character" w:customStyle="1" w:styleId="ListLabel1">
    <w:name w:val="ListLabel 1"/>
    <w:rPr>
      <w:rFonts w:cs="Symbol"/>
    </w:rPr>
  </w:style>
  <w:style w:type="character" w:customStyle="1" w:styleId="ListLabel2">
    <w:name w:val="ListLabel 2"/>
    <w:rPr>
      <w:rFonts w:cs="Symbol"/>
    </w:rPr>
  </w:style>
  <w:style w:type="character" w:customStyle="1" w:styleId="ListLabel3">
    <w:name w:val="ListLabel 3"/>
    <w:rPr>
      <w:rFonts w:cs="Symbol"/>
    </w:rPr>
  </w:style>
  <w:style w:type="character" w:customStyle="1" w:styleId="TextodegloboCar">
    <w:name w:val="Texto de globo Car"/>
    <w:rPr>
      <w:rFonts w:ascii="Tahoma" w:hAnsi="Tahoma" w:cs="Tahoma"/>
      <w:color w:val="00000A"/>
      <w:sz w:val="16"/>
      <w:szCs w:val="14"/>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ascii="Arial" w:hAnsi="Arial" w:cs="Symbol"/>
      <w:b/>
      <w:sz w:val="22"/>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Refdecomentario1">
    <w:name w:val="Ref. de comentario1"/>
    <w:rPr>
      <w:sz w:val="16"/>
      <w:szCs w:val="16"/>
    </w:rPr>
  </w:style>
  <w:style w:type="character" w:customStyle="1" w:styleId="TextocomentarioCar">
    <w:name w:val="Texto comentario Car"/>
    <w:rPr>
      <w:rFonts w:eastAsia="SimSun" w:cs="Mangal"/>
      <w:color w:val="00000A"/>
      <w:kern w:val="1"/>
      <w:szCs w:val="18"/>
      <w:lang w:eastAsia="zh-CN" w:bidi="hi-IN"/>
    </w:rPr>
  </w:style>
  <w:style w:type="character" w:customStyle="1" w:styleId="AsuntodelcomentarioCar">
    <w:name w:val="Asunto del comentario Car"/>
    <w:rPr>
      <w:rFonts w:eastAsia="SimSun" w:cs="Mangal"/>
      <w:b/>
      <w:bCs/>
      <w:color w:val="00000A"/>
      <w:kern w:val="1"/>
      <w:szCs w:val="18"/>
      <w:lang w:eastAsia="zh-CN" w:bidi="hi-IN"/>
    </w:rPr>
  </w:style>
  <w:style w:type="character" w:customStyle="1" w:styleId="TextodegloboCar1">
    <w:name w:val="Texto de globo Car1"/>
    <w:rPr>
      <w:rFonts w:ascii="Segoe UI" w:eastAsia="SimSun" w:hAnsi="Segoe UI" w:cs="Mangal"/>
      <w:color w:val="00000A"/>
      <w:kern w:val="1"/>
      <w:sz w:val="18"/>
      <w:szCs w:val="16"/>
      <w:lang w:eastAsia="zh-CN" w:bidi="hi-IN"/>
    </w:rPr>
  </w:style>
  <w:style w:type="character" w:customStyle="1" w:styleId="SangradetextonormalCar">
    <w:name w:val="Sangría de texto normal Car"/>
    <w:rPr>
      <w:rFonts w:eastAsia="SimSun" w:cs="Mangal"/>
      <w:color w:val="00000A"/>
      <w:kern w:val="1"/>
      <w:sz w:val="24"/>
      <w:szCs w:val="21"/>
      <w:lang w:eastAsia="zh-CN" w:bidi="hi-IN"/>
    </w:rPr>
  </w:style>
  <w:style w:type="character" w:customStyle="1" w:styleId="Textoennegrita1">
    <w:name w:val="Texto en negrita1"/>
    <w:rPr>
      <w:b/>
      <w:bCs/>
    </w:rPr>
  </w:style>
  <w:style w:type="character" w:customStyle="1" w:styleId="Fuentedeprrafopredeter3">
    <w:name w:val="Fuente de párrafo predeter.3"/>
  </w:style>
  <w:style w:type="character" w:customStyle="1" w:styleId="Fuentedeprrafopredeter10">
    <w:name w:val="Fuente de párrafo predeter.1"/>
  </w:style>
  <w:style w:type="character" w:customStyle="1" w:styleId="TextonotapieCar">
    <w:name w:val="Texto nota pie Car"/>
    <w:rPr>
      <w:rFonts w:eastAsia="SimSun" w:cs="Mangal"/>
      <w:color w:val="00000A"/>
      <w:kern w:val="1"/>
      <w:szCs w:val="18"/>
      <w:lang w:eastAsia="zh-CN" w:bidi="hi-IN"/>
    </w:rPr>
  </w:style>
  <w:style w:type="character" w:customStyle="1" w:styleId="Caracteresdenotaalpie">
    <w:name w:val="Caracteres de nota al pie"/>
    <w:rPr>
      <w:vertAlign w:val="superscript"/>
    </w:rPr>
  </w:style>
  <w:style w:type="character" w:styleId="Refdenotaalpie">
    <w:name w:val="footnote reference"/>
    <w:rPr>
      <w:vertAlign w:val="superscript"/>
    </w:rPr>
  </w:style>
  <w:style w:type="character" w:customStyle="1" w:styleId="Caracteresdenotafinal">
    <w:name w:val="Caracteres de nota final"/>
    <w:rPr>
      <w:vertAlign w:val="superscript"/>
    </w:rPr>
  </w:style>
  <w:style w:type="character" w:customStyle="1" w:styleId="WW-Caracteresdenotafinal">
    <w:name w:val="WW-Caracteres de nota final"/>
  </w:style>
  <w:style w:type="character" w:styleId="Refdenotaalfinal">
    <w:name w:val="endnote reference"/>
    <w:rPr>
      <w:vertAlign w:val="superscript"/>
    </w:rPr>
  </w:style>
  <w:style w:type="paragraph" w:customStyle="1" w:styleId="Encabezado3">
    <w:name w:val="Encabezado3"/>
    <w:basedOn w:val="Normal"/>
    <w:next w:val="Textoindependiente"/>
    <w:pPr>
      <w:keepNext/>
      <w:spacing w:before="240" w:after="120"/>
    </w:pPr>
    <w:rPr>
      <w:rFonts w:ascii="Liberation Sans" w:eastAsia="Microsoft YaHei" w:hAnsi="Liberation Sans"/>
      <w:sz w:val="28"/>
      <w:szCs w:val="28"/>
    </w:rPr>
  </w:style>
  <w:style w:type="paragraph" w:styleId="Textoindependiente">
    <w:name w:val="Body Text"/>
    <w:basedOn w:val="Normal"/>
    <w:pPr>
      <w:spacing w:after="120" w:line="288"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Encabezado2">
    <w:name w:val="Encabezado2"/>
    <w:basedOn w:val="Normal"/>
    <w:next w:val="Textoindependiente"/>
    <w:pPr>
      <w:keepNext/>
      <w:spacing w:before="240" w:after="120"/>
    </w:pPr>
    <w:rPr>
      <w:rFonts w:ascii="Liberation Sans" w:eastAsia="Microsoft YaHei" w:hAnsi="Liberation Sans"/>
      <w:sz w:val="28"/>
      <w:szCs w:val="28"/>
    </w:rPr>
  </w:style>
  <w:style w:type="paragraph" w:customStyle="1" w:styleId="Descripcin2">
    <w:name w:val="Descripción2"/>
    <w:basedOn w:val="Normal"/>
    <w:pPr>
      <w:suppressLineNumbers/>
      <w:spacing w:before="120" w:after="120"/>
    </w:pPr>
    <w:rPr>
      <w:i/>
      <w:iCs/>
    </w:rPr>
  </w:style>
  <w:style w:type="paragraph" w:customStyle="1" w:styleId="Encabezado1">
    <w:name w:val="Encabezado1"/>
    <w:basedOn w:val="Normal"/>
    <w:next w:val="Textoindependiente"/>
    <w:pPr>
      <w:keepNext/>
      <w:spacing w:before="240" w:after="120"/>
    </w:pPr>
    <w:rPr>
      <w:rFonts w:ascii="Liberation Sans" w:eastAsia="Microsoft YaHei" w:hAnsi="Liberation Sans"/>
      <w:sz w:val="28"/>
      <w:szCs w:val="28"/>
    </w:rPr>
  </w:style>
  <w:style w:type="paragraph" w:customStyle="1" w:styleId="Descripcin1">
    <w:name w:val="Descripción1"/>
    <w:basedOn w:val="Normal"/>
    <w:pPr>
      <w:suppressLineNumbers/>
      <w:spacing w:before="120" w:after="120"/>
    </w:pPr>
    <w:rPr>
      <w:i/>
      <w:iCs/>
    </w:rPr>
  </w:style>
  <w:style w:type="paragraph" w:styleId="Encabezado">
    <w:name w:val="header"/>
    <w:basedOn w:val="Normal"/>
    <w:pPr>
      <w:keepNext/>
      <w:suppressLineNumbers/>
      <w:tabs>
        <w:tab w:val="center" w:pos="4252"/>
        <w:tab w:val="right" w:pos="8504"/>
      </w:tabs>
      <w:spacing w:before="240" w:after="120"/>
    </w:pPr>
    <w:rPr>
      <w:rFonts w:ascii="Liberation Sans" w:eastAsia="Microsoft YaHei" w:hAnsi="Liberation Sans" w:cs="Liberation Sans"/>
      <w:sz w:val="28"/>
      <w:szCs w:val="28"/>
    </w:rPr>
  </w:style>
  <w:style w:type="paragraph" w:customStyle="1" w:styleId="Contenidodelatabla">
    <w:name w:val="Contenido de la tabla"/>
    <w:basedOn w:val="Normal"/>
    <w:pPr>
      <w:suppressLineNumbers/>
    </w:pPr>
  </w:style>
  <w:style w:type="paragraph" w:styleId="Piedepgina">
    <w:name w:val="footer"/>
    <w:basedOn w:val="Normal"/>
    <w:pPr>
      <w:suppressLineNumbers/>
      <w:tabs>
        <w:tab w:val="center" w:pos="4986"/>
        <w:tab w:val="right" w:pos="9972"/>
      </w:tabs>
    </w:pPr>
  </w:style>
  <w:style w:type="paragraph" w:customStyle="1" w:styleId="TITULOG">
    <w:name w:val="TITULOG"/>
    <w:basedOn w:val="Ttulo4"/>
    <w:pPr>
      <w:numPr>
        <w:ilvl w:val="0"/>
        <w:numId w:val="0"/>
      </w:numPr>
      <w:spacing w:line="100" w:lineRule="atLeast"/>
      <w:jc w:val="center"/>
    </w:pPr>
    <w:rPr>
      <w:rFonts w:ascii="MS Sans Serif" w:eastAsia="Times New Roman" w:hAnsi="MS Sans Serif" w:cs="Times New Roman"/>
      <w:bCs w:val="0"/>
      <w:color w:val="000000"/>
      <w:sz w:val="28"/>
      <w:szCs w:val="20"/>
      <w:lang w:val="es-ES"/>
    </w:rPr>
  </w:style>
  <w:style w:type="paragraph" w:customStyle="1" w:styleId="Sinespaciado1">
    <w:name w:val="Sin espaciado1"/>
    <w:pPr>
      <w:suppressAutoHyphens/>
    </w:pPr>
    <w:rPr>
      <w:rFonts w:ascii="Arial" w:eastAsia="Calibri" w:hAnsi="Arial" w:cs="Arial"/>
      <w:color w:val="CC0099"/>
      <w:kern w:val="1"/>
      <w:lang w:eastAsia="zh-CN"/>
    </w:rPr>
  </w:style>
  <w:style w:type="paragraph" w:customStyle="1" w:styleId="Textopreformateado">
    <w:name w:val="Texto preformateado"/>
    <w:basedOn w:val="Normal"/>
    <w:pPr>
      <w:jc w:val="both"/>
    </w:pPr>
    <w:rPr>
      <w:rFonts w:ascii="Nimbus Mono L" w:eastAsia="Nimbus Mono L" w:hAnsi="Nimbus Mono L" w:cs="Nimbus Mono L"/>
    </w:rPr>
  </w:style>
  <w:style w:type="paragraph" w:customStyle="1" w:styleId="Normal1">
    <w:name w:val="Normal1"/>
    <w:basedOn w:val="Normal"/>
    <w:pPr>
      <w:widowControl/>
    </w:pPr>
    <w:rPr>
      <w:rFonts w:eastAsia="Lucida Sans Unicode" w:cs="Times New Roman"/>
      <w:lang w:val="es-ES"/>
    </w:rPr>
  </w:style>
  <w:style w:type="paragraph" w:customStyle="1" w:styleId="Textodeglobo1">
    <w:name w:val="Texto de globo1"/>
    <w:basedOn w:val="Normal"/>
    <w:rPr>
      <w:rFonts w:ascii="Tahoma" w:hAnsi="Tahoma" w:cs="Tahoma"/>
      <w:sz w:val="16"/>
      <w:szCs w:val="14"/>
    </w:rPr>
  </w:style>
  <w:style w:type="paragraph" w:customStyle="1" w:styleId="Textocomentario1">
    <w:name w:val="Texto comentario1"/>
    <w:basedOn w:val="Normal"/>
    <w:rPr>
      <w:sz w:val="20"/>
      <w:szCs w:val="18"/>
    </w:rPr>
  </w:style>
  <w:style w:type="paragraph" w:styleId="Asuntodelcomentario">
    <w:name w:val="annotation subject"/>
    <w:basedOn w:val="Textocomentario1"/>
    <w:next w:val="Textocomentario1"/>
    <w:rPr>
      <w:b/>
      <w:bCs/>
    </w:rPr>
  </w:style>
  <w:style w:type="paragraph" w:styleId="Textodeglobo">
    <w:name w:val="Balloon Text"/>
    <w:basedOn w:val="Normal"/>
    <w:rPr>
      <w:rFonts w:ascii="Segoe UI" w:hAnsi="Segoe UI" w:cs="Segoe UI"/>
      <w:sz w:val="18"/>
      <w:szCs w:val="16"/>
    </w:rPr>
  </w:style>
  <w:style w:type="paragraph" w:styleId="Sangradetextonormal">
    <w:name w:val="Body Text Indent"/>
    <w:basedOn w:val="Normal"/>
    <w:pPr>
      <w:spacing w:after="120"/>
      <w:ind w:left="283"/>
    </w:pPr>
    <w:rPr>
      <w:szCs w:val="21"/>
    </w:rPr>
  </w:style>
  <w:style w:type="paragraph" w:customStyle="1" w:styleId="Encabezadodelatabla">
    <w:name w:val="Encabezado de la tabla"/>
    <w:basedOn w:val="Contenidodelatabla"/>
    <w:pPr>
      <w:jc w:val="center"/>
    </w:pPr>
    <w:rPr>
      <w:b/>
      <w:bCs/>
    </w:rPr>
  </w:style>
  <w:style w:type="paragraph" w:styleId="NormalWeb">
    <w:name w:val="Normal (Web)"/>
    <w:basedOn w:val="Normal"/>
    <w:uiPriority w:val="99"/>
    <w:pPr>
      <w:spacing w:before="100" w:after="100"/>
    </w:pPr>
    <w:rPr>
      <w:lang w:val="es-ES"/>
    </w:rPr>
  </w:style>
  <w:style w:type="paragraph" w:customStyle="1" w:styleId="Prrafodelista1">
    <w:name w:val="Párrafo de lista1"/>
    <w:basedOn w:val="Normal"/>
    <w:pPr>
      <w:ind w:left="708"/>
    </w:pPr>
    <w:rPr>
      <w:szCs w:val="21"/>
    </w:rPr>
  </w:style>
  <w:style w:type="paragraph" w:styleId="Textonotapie">
    <w:name w:val="footnote text"/>
    <w:basedOn w:val="Normal"/>
    <w:rPr>
      <w:sz w:val="20"/>
      <w:szCs w:val="18"/>
    </w:rPr>
  </w:style>
  <w:style w:type="paragraph" w:styleId="Prrafodelista">
    <w:name w:val="List Paragraph"/>
    <w:basedOn w:val="Normal"/>
    <w:uiPriority w:val="34"/>
    <w:qFormat/>
    <w:pPr>
      <w:ind w:left="720"/>
      <w:contextualSpacing/>
    </w:pPr>
    <w:rPr>
      <w:szCs w:val="21"/>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2567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lcaldiabogota.gov.co/sisjur/normas/Norma1.jsp?i=304"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lcaldiabogota.gov.co/sisjur/normas/Norma1.jsp?i=43292"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3458</Words>
  <Characters>19022</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sanvel</dc:creator>
  <cp:keywords/>
  <dc:description/>
  <cp:lastModifiedBy>ANDALV</cp:lastModifiedBy>
  <cp:revision>2</cp:revision>
  <cp:lastPrinted>2018-07-09T20:25:00Z</cp:lastPrinted>
  <dcterms:created xsi:type="dcterms:W3CDTF">2018-07-09T21:03:00Z</dcterms:created>
  <dcterms:modified xsi:type="dcterms:W3CDTF">2018-07-09T21:03:00Z</dcterms:modified>
</cp:coreProperties>
</file>