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C5967D" w14:textId="77777777" w:rsidR="004244A5" w:rsidRDefault="004244A5" w:rsidP="004244A5">
      <w:pPr>
        <w:jc w:val="center"/>
        <w:rPr>
          <w:rFonts w:ascii="Arial Narrow" w:eastAsia="Arial Narrow" w:hAnsi="Arial Narrow" w:cs="Arial Narrow"/>
          <w:b/>
          <w:color w:val="000000"/>
          <w:sz w:val="48"/>
          <w:szCs w:val="48"/>
        </w:rPr>
      </w:pPr>
    </w:p>
    <w:p w14:paraId="3F2B058A" w14:textId="77777777" w:rsidR="004244A5" w:rsidRDefault="004244A5" w:rsidP="004244A5">
      <w:pPr>
        <w:jc w:val="both"/>
        <w:rPr>
          <w:rFonts w:ascii="Arial Narrow" w:eastAsia="Arial Narrow" w:hAnsi="Arial Narrow" w:cs="Arial Narrow"/>
          <w:b/>
          <w:color w:val="000000"/>
          <w:sz w:val="48"/>
          <w:szCs w:val="48"/>
        </w:rPr>
      </w:pPr>
      <w:r>
        <w:rPr>
          <w:noProof/>
          <w:lang w:eastAsia="es-CO"/>
        </w:rPr>
        <w:drawing>
          <wp:anchor distT="0" distB="0" distL="0" distR="0" simplePos="0" relativeHeight="251659264" behindDoc="0" locked="0" layoutInCell="1" hidden="0" allowOverlap="1" wp14:anchorId="6BF37D4A" wp14:editId="771A6555">
            <wp:simplePos x="0" y="0"/>
            <wp:positionH relativeFrom="margin">
              <wp:align>center</wp:align>
            </wp:positionH>
            <wp:positionV relativeFrom="paragraph">
              <wp:posOffset>294640</wp:posOffset>
            </wp:positionV>
            <wp:extent cx="1182370" cy="1156970"/>
            <wp:effectExtent l="0" t="0" r="0" b="5080"/>
            <wp:wrapSquare wrapText="bothSides" distT="0" distB="0" distL="0" distR="0"/>
            <wp:docPr id="9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182370" cy="1156970"/>
                    </a:xfrm>
                    <a:prstGeom prst="rect">
                      <a:avLst/>
                    </a:prstGeom>
                    <a:ln/>
                  </pic:spPr>
                </pic:pic>
              </a:graphicData>
            </a:graphic>
          </wp:anchor>
        </w:drawing>
      </w:r>
    </w:p>
    <w:p w14:paraId="70804796" w14:textId="77777777" w:rsidR="004244A5" w:rsidRDefault="004244A5" w:rsidP="004244A5">
      <w:pPr>
        <w:jc w:val="both"/>
        <w:rPr>
          <w:rFonts w:ascii="Arial Narrow" w:eastAsia="Arial Narrow" w:hAnsi="Arial Narrow" w:cs="Arial Narrow"/>
          <w:b/>
          <w:color w:val="000000"/>
          <w:sz w:val="48"/>
          <w:szCs w:val="48"/>
        </w:rPr>
      </w:pPr>
    </w:p>
    <w:p w14:paraId="04473823" w14:textId="77777777" w:rsidR="004244A5" w:rsidRDefault="004244A5" w:rsidP="004244A5">
      <w:pPr>
        <w:jc w:val="both"/>
        <w:rPr>
          <w:rFonts w:ascii="Arial Narrow" w:eastAsia="Arial Narrow" w:hAnsi="Arial Narrow" w:cs="Arial Narrow"/>
          <w:b/>
          <w:color w:val="000000"/>
          <w:sz w:val="48"/>
          <w:szCs w:val="48"/>
        </w:rPr>
      </w:pPr>
    </w:p>
    <w:p w14:paraId="3B4146E5" w14:textId="77777777" w:rsidR="004244A5" w:rsidRDefault="004244A5" w:rsidP="004244A5">
      <w:pPr>
        <w:jc w:val="both"/>
        <w:rPr>
          <w:rFonts w:ascii="Arial Narrow" w:eastAsia="Arial Narrow" w:hAnsi="Arial Narrow" w:cs="Arial Narrow"/>
          <w:b/>
          <w:color w:val="000000"/>
          <w:sz w:val="48"/>
          <w:szCs w:val="48"/>
        </w:rPr>
      </w:pPr>
    </w:p>
    <w:p w14:paraId="5249912A" w14:textId="77777777" w:rsidR="004244A5" w:rsidRDefault="004244A5" w:rsidP="004244A5">
      <w:pPr>
        <w:jc w:val="center"/>
        <w:rPr>
          <w:rFonts w:ascii="Arial Narrow" w:eastAsia="Arial Narrow" w:hAnsi="Arial Narrow" w:cs="Arial Narrow"/>
          <w:b/>
          <w:color w:val="000000"/>
          <w:sz w:val="48"/>
          <w:szCs w:val="48"/>
        </w:rPr>
      </w:pPr>
    </w:p>
    <w:p w14:paraId="6B52C728" w14:textId="77777777" w:rsidR="004244A5" w:rsidRDefault="004244A5" w:rsidP="004244A5">
      <w:pPr>
        <w:jc w:val="center"/>
        <w:rPr>
          <w:rFonts w:ascii="Arial Narrow" w:eastAsia="Arial Narrow" w:hAnsi="Arial Narrow" w:cs="Arial Narrow"/>
          <w:b/>
          <w:color w:val="000000"/>
          <w:sz w:val="48"/>
          <w:szCs w:val="48"/>
        </w:rPr>
      </w:pPr>
    </w:p>
    <w:p w14:paraId="61AF2DA2" w14:textId="77777777" w:rsidR="004244A5" w:rsidRDefault="004244A5" w:rsidP="004244A5">
      <w:pPr>
        <w:jc w:val="center"/>
        <w:rPr>
          <w:rFonts w:ascii="Arial Narrow" w:eastAsia="Arial Narrow" w:hAnsi="Arial Narrow" w:cs="Arial Narrow"/>
          <w:b/>
          <w:color w:val="000000"/>
          <w:sz w:val="48"/>
          <w:szCs w:val="48"/>
        </w:rPr>
      </w:pPr>
    </w:p>
    <w:p w14:paraId="18769378" w14:textId="77777777" w:rsidR="004244A5" w:rsidRDefault="004244A5" w:rsidP="004244A5">
      <w:pPr>
        <w:jc w:val="center"/>
        <w:rPr>
          <w:rFonts w:ascii="Arial Narrow" w:eastAsia="Arial Narrow" w:hAnsi="Arial Narrow" w:cs="Arial Narrow"/>
          <w:b/>
          <w:color w:val="000000"/>
          <w:sz w:val="48"/>
          <w:szCs w:val="48"/>
        </w:rPr>
      </w:pPr>
    </w:p>
    <w:p w14:paraId="1804207D" w14:textId="77777777" w:rsidR="004244A5" w:rsidRDefault="004244A5" w:rsidP="004244A5">
      <w:pPr>
        <w:jc w:val="center"/>
        <w:rPr>
          <w:rFonts w:ascii="Arial Narrow" w:eastAsia="Arial Narrow" w:hAnsi="Arial Narrow" w:cs="Arial Narrow"/>
          <w:b/>
          <w:color w:val="000000"/>
          <w:sz w:val="48"/>
          <w:szCs w:val="48"/>
        </w:rPr>
      </w:pPr>
    </w:p>
    <w:p w14:paraId="715F103B" w14:textId="77777777" w:rsidR="004244A5" w:rsidRDefault="004244A5" w:rsidP="004244A5">
      <w:pPr>
        <w:jc w:val="center"/>
        <w:rPr>
          <w:rFonts w:ascii="Arial Narrow" w:eastAsia="Arial Narrow" w:hAnsi="Arial Narrow" w:cs="Arial Narrow"/>
          <w:b/>
          <w:color w:val="000000"/>
          <w:sz w:val="48"/>
          <w:szCs w:val="48"/>
        </w:rPr>
      </w:pPr>
    </w:p>
    <w:p w14:paraId="66FEA9CF" w14:textId="77777777" w:rsidR="004244A5" w:rsidRDefault="004244A5" w:rsidP="004244A5">
      <w:pPr>
        <w:jc w:val="center"/>
        <w:rPr>
          <w:rFonts w:ascii="Arial Narrow" w:eastAsia="Arial Narrow" w:hAnsi="Arial Narrow" w:cs="Arial Narrow"/>
          <w:b/>
          <w:color w:val="000000"/>
          <w:sz w:val="48"/>
          <w:szCs w:val="48"/>
        </w:rPr>
      </w:pPr>
    </w:p>
    <w:p w14:paraId="52C54623" w14:textId="77777777" w:rsidR="004244A5" w:rsidRDefault="004244A5" w:rsidP="004244A5">
      <w:pPr>
        <w:jc w:val="center"/>
        <w:rPr>
          <w:noProof/>
          <w:lang w:eastAsia="es-CO"/>
        </w:rPr>
      </w:pPr>
      <w:r>
        <w:rPr>
          <w:rFonts w:ascii="Arial Narrow" w:eastAsia="Arial Narrow" w:hAnsi="Arial Narrow" w:cs="Arial Narrow"/>
          <w:b/>
          <w:color w:val="000000"/>
          <w:sz w:val="48"/>
          <w:szCs w:val="48"/>
        </w:rPr>
        <w:t>PLAN DE CONTINUIDAD DE NEGICIO</w:t>
      </w:r>
    </w:p>
    <w:p w14:paraId="752081AE" w14:textId="77777777" w:rsidR="004244A5" w:rsidRDefault="004244A5" w:rsidP="004244A5">
      <w:pPr>
        <w:jc w:val="center"/>
        <w:rPr>
          <w:noProof/>
          <w:lang w:eastAsia="es-CO"/>
        </w:rPr>
      </w:pPr>
    </w:p>
    <w:p w14:paraId="7B1BEFA9" w14:textId="77777777" w:rsidR="004244A5" w:rsidRDefault="004244A5" w:rsidP="004244A5">
      <w:pPr>
        <w:jc w:val="center"/>
        <w:rPr>
          <w:noProof/>
          <w:lang w:eastAsia="es-CO"/>
        </w:rPr>
      </w:pPr>
    </w:p>
    <w:p w14:paraId="79C6258B" w14:textId="77777777" w:rsidR="004244A5" w:rsidRDefault="004244A5" w:rsidP="004244A5">
      <w:pPr>
        <w:jc w:val="center"/>
        <w:rPr>
          <w:noProof/>
          <w:lang w:eastAsia="es-CO"/>
        </w:rPr>
      </w:pPr>
    </w:p>
    <w:p w14:paraId="419B4F24" w14:textId="77777777" w:rsidR="004244A5" w:rsidRDefault="004244A5" w:rsidP="004244A5">
      <w:pPr>
        <w:jc w:val="center"/>
        <w:rPr>
          <w:noProof/>
          <w:lang w:eastAsia="es-CO"/>
        </w:rPr>
      </w:pPr>
    </w:p>
    <w:p w14:paraId="7E37E57A" w14:textId="77777777" w:rsidR="004244A5" w:rsidRDefault="004244A5" w:rsidP="004244A5">
      <w:pPr>
        <w:jc w:val="center"/>
        <w:rPr>
          <w:noProof/>
          <w:lang w:eastAsia="es-CO"/>
        </w:rPr>
      </w:pPr>
    </w:p>
    <w:p w14:paraId="416B6B83" w14:textId="77777777" w:rsidR="004244A5" w:rsidRDefault="004244A5" w:rsidP="004244A5">
      <w:pPr>
        <w:jc w:val="center"/>
        <w:rPr>
          <w:noProof/>
          <w:lang w:eastAsia="es-CO"/>
        </w:rPr>
      </w:pPr>
    </w:p>
    <w:p w14:paraId="51085389" w14:textId="77777777" w:rsidR="004244A5" w:rsidRDefault="004244A5" w:rsidP="004244A5">
      <w:pPr>
        <w:jc w:val="center"/>
        <w:rPr>
          <w:noProof/>
          <w:lang w:eastAsia="es-CO"/>
        </w:rPr>
      </w:pPr>
    </w:p>
    <w:p w14:paraId="47798B88" w14:textId="77777777" w:rsidR="004244A5" w:rsidRDefault="004244A5" w:rsidP="004244A5">
      <w:pPr>
        <w:jc w:val="center"/>
        <w:rPr>
          <w:noProof/>
          <w:lang w:eastAsia="es-CO"/>
        </w:rPr>
      </w:pPr>
    </w:p>
    <w:p w14:paraId="1CEAB54D" w14:textId="77777777" w:rsidR="004244A5" w:rsidRDefault="004244A5" w:rsidP="004244A5">
      <w:pPr>
        <w:jc w:val="center"/>
        <w:rPr>
          <w:noProof/>
          <w:lang w:eastAsia="es-CO"/>
        </w:rPr>
      </w:pPr>
    </w:p>
    <w:p w14:paraId="733A1D17" w14:textId="77777777" w:rsidR="004244A5" w:rsidRDefault="004244A5" w:rsidP="004244A5">
      <w:pPr>
        <w:jc w:val="center"/>
        <w:rPr>
          <w:noProof/>
          <w:lang w:eastAsia="es-CO"/>
        </w:rPr>
      </w:pPr>
    </w:p>
    <w:p w14:paraId="177AFE8F" w14:textId="77777777" w:rsidR="004244A5" w:rsidRDefault="004244A5" w:rsidP="004244A5">
      <w:pPr>
        <w:jc w:val="center"/>
        <w:rPr>
          <w:noProof/>
          <w:lang w:eastAsia="es-CO"/>
        </w:rPr>
      </w:pPr>
    </w:p>
    <w:p w14:paraId="64846985" w14:textId="77777777" w:rsidR="004244A5" w:rsidRDefault="004244A5" w:rsidP="004244A5">
      <w:pPr>
        <w:jc w:val="center"/>
        <w:rPr>
          <w:noProof/>
          <w:lang w:eastAsia="es-CO"/>
        </w:rPr>
      </w:pPr>
    </w:p>
    <w:p w14:paraId="46D10EA6" w14:textId="77777777" w:rsidR="004244A5" w:rsidRDefault="004244A5" w:rsidP="004244A5">
      <w:pPr>
        <w:jc w:val="center"/>
        <w:rPr>
          <w:noProof/>
          <w:lang w:eastAsia="es-CO"/>
        </w:rPr>
      </w:pPr>
    </w:p>
    <w:p w14:paraId="5D2BCF65" w14:textId="77777777" w:rsidR="004244A5" w:rsidRDefault="004244A5" w:rsidP="004244A5">
      <w:pPr>
        <w:jc w:val="center"/>
        <w:rPr>
          <w:noProof/>
          <w:lang w:eastAsia="es-CO"/>
        </w:rPr>
      </w:pPr>
    </w:p>
    <w:p w14:paraId="74C02E67" w14:textId="77777777" w:rsidR="004244A5" w:rsidRDefault="004244A5" w:rsidP="004244A5">
      <w:pPr>
        <w:jc w:val="center"/>
        <w:rPr>
          <w:noProof/>
          <w:lang w:eastAsia="es-CO"/>
        </w:rPr>
      </w:pPr>
    </w:p>
    <w:p w14:paraId="0BC12806" w14:textId="77777777" w:rsidR="003B79EA" w:rsidRPr="004F7D53" w:rsidRDefault="004244A5" w:rsidP="004244A5">
      <w:pPr>
        <w:jc w:val="center"/>
        <w:rPr>
          <w:rFonts w:ascii="Arial Narrow" w:eastAsia="Arial Narrow" w:hAnsi="Arial Narrow" w:cs="Arial Narrow"/>
        </w:rPr>
      </w:pPr>
      <w:r>
        <w:rPr>
          <w:noProof/>
          <w:lang w:eastAsia="es-CO"/>
        </w:rPr>
        <w:drawing>
          <wp:inline distT="0" distB="0" distL="0" distR="0" wp14:anchorId="4AAE6BFC" wp14:editId="20717100">
            <wp:extent cx="2757830" cy="614477"/>
            <wp:effectExtent l="0" t="0" r="4445" b="0"/>
            <wp:docPr id="3" name="Imagen 1">
              <a:extLst xmlns:a="http://schemas.openxmlformats.org/drawingml/2006/main">
                <a:ext uri="{FF2B5EF4-FFF2-40B4-BE49-F238E27FC236}">
                  <a16:creationId xmlns:a16="http://schemas.microsoft.com/office/drawing/2014/main" id="{A7A46800-FFAB-43DD-BE33-31572559579B}"/>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A7A46800-FFAB-43DD-BE33-31572559579B}"/>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781845" cy="619828"/>
                    </a:xfrm>
                    <a:prstGeom prst="rect">
                      <a:avLst/>
                    </a:prstGeom>
                  </pic:spPr>
                </pic:pic>
              </a:graphicData>
            </a:graphic>
          </wp:inline>
        </w:drawing>
      </w:r>
      <w:r w:rsidR="00A1025F" w:rsidRPr="004F7D53">
        <w:rPr>
          <w:rFonts w:ascii="Arial Narrow" w:hAnsi="Arial Narrow"/>
        </w:rPr>
        <w:br w:type="page"/>
      </w:r>
    </w:p>
    <w:tbl>
      <w:tblPr>
        <w:tblStyle w:val="a"/>
        <w:tblW w:w="10035"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947"/>
        <w:gridCol w:w="3266"/>
        <w:gridCol w:w="4822"/>
      </w:tblGrid>
      <w:tr w:rsidR="003B79EA" w:rsidRPr="004F7D53" w14:paraId="1EB29617" w14:textId="77777777">
        <w:trPr>
          <w:trHeight w:val="440"/>
        </w:trPr>
        <w:tc>
          <w:tcPr>
            <w:tcW w:w="10035"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C291260" w14:textId="77777777" w:rsidR="003B79EA" w:rsidRPr="004F7D53" w:rsidRDefault="00A1025F" w:rsidP="0099778D">
            <w:pPr>
              <w:jc w:val="both"/>
              <w:rPr>
                <w:rFonts w:ascii="Arial Narrow" w:eastAsia="Arial Narrow" w:hAnsi="Arial Narrow" w:cs="Arial Narrow"/>
              </w:rPr>
            </w:pPr>
            <w:r w:rsidRPr="004F7D53">
              <w:rPr>
                <w:rFonts w:ascii="Arial Narrow" w:eastAsia="Arial Narrow" w:hAnsi="Arial Narrow" w:cs="Arial Narrow"/>
                <w:b/>
              </w:rPr>
              <w:lastRenderedPageBreak/>
              <w:t xml:space="preserve">Objetivo: </w:t>
            </w:r>
            <w:r w:rsidR="0099778D" w:rsidRPr="004F7D53">
              <w:rPr>
                <w:rFonts w:ascii="Arial Narrow" w:eastAsia="Arial Narrow" w:hAnsi="Arial Narrow" w:cs="Arial Narrow"/>
              </w:rPr>
              <w:t>Proporcionar una respuesta eficaz y apropiada para cualquier imprevisto, reduciendo los impactos resultantes de las interrupciones a corto plazo, que se puedan presentar de manera interna o externa, afectando el normal desarrollo de las actividades administrativas y misionales en el IDARTES.</w:t>
            </w:r>
          </w:p>
        </w:tc>
      </w:tr>
      <w:tr w:rsidR="003B79EA" w:rsidRPr="004F7D53" w14:paraId="31EE3A85" w14:textId="77777777">
        <w:trPr>
          <w:trHeight w:val="820"/>
        </w:trPr>
        <w:tc>
          <w:tcPr>
            <w:tcW w:w="10035"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434A016" w14:textId="77777777" w:rsidR="003B79EA" w:rsidRPr="004F7D53" w:rsidRDefault="00A1025F" w:rsidP="003C5F01">
            <w:pPr>
              <w:jc w:val="both"/>
              <w:rPr>
                <w:rFonts w:ascii="Arial Narrow" w:eastAsia="Arial Narrow" w:hAnsi="Arial Narrow" w:cs="Arial Narrow"/>
              </w:rPr>
            </w:pPr>
            <w:r w:rsidRPr="004F7D53">
              <w:rPr>
                <w:rFonts w:ascii="Arial Narrow" w:eastAsia="Arial Narrow" w:hAnsi="Arial Narrow" w:cs="Arial Narrow"/>
                <w:b/>
              </w:rPr>
              <w:t xml:space="preserve">Alcance: </w:t>
            </w:r>
            <w:r w:rsidR="003C5F01" w:rsidRPr="004F7D53">
              <w:rPr>
                <w:rFonts w:ascii="Arial Narrow" w:eastAsia="Arial Narrow" w:hAnsi="Arial Narrow" w:cs="Arial Narrow"/>
              </w:rPr>
              <w:t>El plan de continuidad del negocio inicia con la identificación y socialización de los elementos críticos en el IDARTES, que puedan definirse como incidente o desastre que impidan continuar con el servicio y finaliza con el análisis y acciones de mejora identificadas de la reacción ante la situación presentada mínimo una vez al año (simulacro o realidad).</w:t>
            </w:r>
          </w:p>
        </w:tc>
      </w:tr>
      <w:tr w:rsidR="003B79EA" w:rsidRPr="004F7D53" w14:paraId="69AF9052" w14:textId="77777777">
        <w:trPr>
          <w:trHeight w:val="180"/>
        </w:trPr>
        <w:tc>
          <w:tcPr>
            <w:tcW w:w="194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B47C195" w14:textId="77777777" w:rsidR="003B79EA" w:rsidRPr="004F7D53" w:rsidRDefault="00A1025F">
            <w:pPr>
              <w:pBdr>
                <w:top w:val="nil"/>
                <w:left w:val="nil"/>
                <w:bottom w:val="nil"/>
                <w:right w:val="nil"/>
                <w:between w:val="nil"/>
              </w:pBdr>
              <w:ind w:right="120" w:hanging="720"/>
              <w:jc w:val="center"/>
              <w:rPr>
                <w:rFonts w:ascii="Arial Narrow" w:eastAsia="Arial Narrow" w:hAnsi="Arial Narrow" w:cs="Arial Narrow"/>
              </w:rPr>
            </w:pPr>
            <w:r w:rsidRPr="004F7D53">
              <w:rPr>
                <w:rFonts w:ascii="Arial Narrow" w:eastAsia="Arial Narrow" w:hAnsi="Arial Narrow" w:cs="Arial Narrow"/>
                <w:b/>
              </w:rPr>
              <w:t xml:space="preserve">           Fecha de Aprobación</w:t>
            </w:r>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DA2CA0" w14:textId="77777777" w:rsidR="003B79EA" w:rsidRPr="004F7D53" w:rsidRDefault="006C03EE">
            <w:pPr>
              <w:pBdr>
                <w:top w:val="nil"/>
                <w:left w:val="nil"/>
                <w:bottom w:val="nil"/>
                <w:right w:val="nil"/>
                <w:between w:val="nil"/>
              </w:pBdr>
              <w:ind w:right="120" w:hanging="720"/>
              <w:jc w:val="center"/>
              <w:rPr>
                <w:rFonts w:ascii="Arial Narrow" w:eastAsia="Arial Narrow" w:hAnsi="Arial Narrow" w:cs="Arial Narrow"/>
                <w:b/>
              </w:rPr>
            </w:pPr>
            <w:r w:rsidRPr="004F7D53">
              <w:rPr>
                <w:rFonts w:ascii="Arial Narrow" w:eastAsia="Arial Narrow" w:hAnsi="Arial Narrow" w:cs="Arial Narrow"/>
                <w:b/>
              </w:rPr>
              <w:t xml:space="preserve">               </w:t>
            </w:r>
            <w:r w:rsidR="00A1025F" w:rsidRPr="004F7D53">
              <w:rPr>
                <w:rFonts w:ascii="Arial Narrow" w:eastAsia="Arial Narrow" w:hAnsi="Arial Narrow" w:cs="Arial Narrow"/>
                <w:b/>
              </w:rPr>
              <w:t xml:space="preserve">Responsable del </w:t>
            </w:r>
          </w:p>
          <w:p w14:paraId="0EEEB225" w14:textId="77777777" w:rsidR="003B79EA" w:rsidRPr="004F7D53" w:rsidRDefault="006C03EE">
            <w:pPr>
              <w:pBdr>
                <w:top w:val="nil"/>
                <w:left w:val="nil"/>
                <w:bottom w:val="nil"/>
                <w:right w:val="nil"/>
                <w:between w:val="nil"/>
              </w:pBdr>
              <w:ind w:right="120" w:hanging="720"/>
              <w:jc w:val="center"/>
              <w:rPr>
                <w:rFonts w:ascii="Arial Narrow" w:eastAsia="Arial Narrow" w:hAnsi="Arial Narrow" w:cs="Arial Narrow"/>
              </w:rPr>
            </w:pPr>
            <w:r w:rsidRPr="004F7D53">
              <w:rPr>
                <w:rFonts w:ascii="Arial Narrow" w:eastAsia="Arial Narrow" w:hAnsi="Arial Narrow" w:cs="Arial Narrow"/>
                <w:b/>
              </w:rPr>
              <w:t xml:space="preserve">                </w:t>
            </w:r>
            <w:r w:rsidR="00A1025F" w:rsidRPr="004F7D53">
              <w:rPr>
                <w:rFonts w:ascii="Arial Narrow" w:eastAsia="Arial Narrow" w:hAnsi="Arial Narrow" w:cs="Arial Narrow"/>
                <w:b/>
              </w:rPr>
              <w:t>Documento</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34FBDF" w14:textId="77777777" w:rsidR="003B79EA" w:rsidRPr="004F7D53" w:rsidRDefault="00A1025F">
            <w:pPr>
              <w:pBdr>
                <w:top w:val="nil"/>
                <w:left w:val="nil"/>
                <w:bottom w:val="nil"/>
                <w:right w:val="nil"/>
                <w:between w:val="nil"/>
              </w:pBdr>
              <w:ind w:right="120" w:hanging="720"/>
              <w:jc w:val="center"/>
              <w:rPr>
                <w:rFonts w:ascii="Arial Narrow" w:eastAsia="Arial Narrow" w:hAnsi="Arial Narrow" w:cs="Arial Narrow"/>
              </w:rPr>
            </w:pPr>
            <w:r w:rsidRPr="004F7D53">
              <w:rPr>
                <w:rFonts w:ascii="Arial Narrow" w:eastAsia="Arial Narrow" w:hAnsi="Arial Narrow" w:cs="Arial Narrow"/>
                <w:b/>
              </w:rPr>
              <w:t>Ubicación</w:t>
            </w:r>
          </w:p>
        </w:tc>
      </w:tr>
      <w:tr w:rsidR="003B79EA" w:rsidRPr="004F7D53" w14:paraId="327A9A19" w14:textId="77777777">
        <w:trPr>
          <w:trHeight w:val="700"/>
        </w:trPr>
        <w:tc>
          <w:tcPr>
            <w:tcW w:w="194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F4092CD" w14:textId="14C11283" w:rsidR="003B79EA" w:rsidRPr="004F7D53" w:rsidRDefault="006C03EE" w:rsidP="007F3302">
            <w:pPr>
              <w:pBdr>
                <w:top w:val="nil"/>
                <w:left w:val="nil"/>
                <w:bottom w:val="nil"/>
                <w:right w:val="nil"/>
                <w:between w:val="nil"/>
              </w:pBdr>
              <w:ind w:right="120" w:hanging="720"/>
              <w:jc w:val="center"/>
              <w:rPr>
                <w:rFonts w:ascii="Arial Narrow" w:eastAsia="Arial Narrow" w:hAnsi="Arial Narrow" w:cs="Arial Narrow"/>
              </w:rPr>
            </w:pPr>
            <w:r w:rsidRPr="004F7D53">
              <w:rPr>
                <w:rFonts w:ascii="Arial Narrow" w:eastAsia="Arial Narrow" w:hAnsi="Arial Narrow" w:cs="Arial Narrow"/>
              </w:rPr>
              <w:t xml:space="preserve">              </w:t>
            </w:r>
            <w:r w:rsidR="0054627C">
              <w:rPr>
                <w:rFonts w:ascii="Arial Narrow" w:eastAsia="Arial Narrow" w:hAnsi="Arial Narrow" w:cs="Arial Narrow"/>
              </w:rPr>
              <w:t>28/12</w:t>
            </w:r>
            <w:r w:rsidR="00A85E36" w:rsidRPr="004F7D53">
              <w:rPr>
                <w:rFonts w:ascii="Arial Narrow" w:eastAsia="Arial Narrow" w:hAnsi="Arial Narrow" w:cs="Arial Narrow"/>
              </w:rPr>
              <w:t>/20</w:t>
            </w:r>
            <w:r w:rsidR="0054627C">
              <w:rPr>
                <w:rFonts w:ascii="Arial Narrow" w:eastAsia="Arial Narrow" w:hAnsi="Arial Narrow" w:cs="Arial Narrow"/>
              </w:rPr>
              <w:t>20</w:t>
            </w:r>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B4C835C" w14:textId="77777777" w:rsidR="003C5F01" w:rsidRPr="004F7D53" w:rsidRDefault="003C5F01" w:rsidP="003C5F01">
            <w:pPr>
              <w:autoSpaceDE w:val="0"/>
              <w:autoSpaceDN w:val="0"/>
              <w:adjustRightInd w:val="0"/>
              <w:jc w:val="both"/>
              <w:rPr>
                <w:rFonts w:ascii="Arial Narrow" w:eastAsia="Arial Narrow" w:hAnsi="Arial Narrow" w:cs="Arial Narrow"/>
              </w:rPr>
            </w:pPr>
            <w:r w:rsidRPr="004F7D53">
              <w:rPr>
                <w:rFonts w:ascii="Arial Narrow" w:eastAsia="Arial Narrow" w:hAnsi="Arial Narrow" w:cs="Arial Narrow"/>
              </w:rPr>
              <w:t>Subdirección Administrativa y financiera SAF.</w:t>
            </w:r>
            <w:r w:rsidR="007F3302">
              <w:rPr>
                <w:rFonts w:ascii="Arial Narrow" w:eastAsia="Arial Narrow" w:hAnsi="Arial Narrow" w:cs="Arial Narrow"/>
              </w:rPr>
              <w:t xml:space="preserve"> Oficina Asesora de Planeación y Tecnologías de la Informacion TIC</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15845CE" w14:textId="77777777" w:rsidR="003B79EA" w:rsidRPr="004F7D53" w:rsidRDefault="00A85E36" w:rsidP="00A85E36">
            <w:pPr>
              <w:pBdr>
                <w:top w:val="nil"/>
                <w:left w:val="nil"/>
                <w:bottom w:val="nil"/>
                <w:right w:val="nil"/>
                <w:between w:val="nil"/>
              </w:pBdr>
              <w:ind w:right="120" w:hanging="720"/>
              <w:jc w:val="center"/>
              <w:rPr>
                <w:rFonts w:ascii="Arial Narrow" w:eastAsia="Arial Narrow" w:hAnsi="Arial Narrow" w:cs="Arial Narrow"/>
              </w:rPr>
            </w:pPr>
            <w:r w:rsidRPr="004F7D53">
              <w:rPr>
                <w:rFonts w:ascii="Arial Narrow" w:eastAsia="Arial Narrow" w:hAnsi="Arial Narrow" w:cs="Arial Narrow"/>
              </w:rPr>
              <w:t>http://comunicarte.idartes.gov.co/SIG</w:t>
            </w:r>
          </w:p>
        </w:tc>
      </w:tr>
    </w:tbl>
    <w:p w14:paraId="247675A5" w14:textId="77777777" w:rsidR="003B79EA" w:rsidRPr="004F7D53" w:rsidRDefault="003B79EA">
      <w:pPr>
        <w:jc w:val="both"/>
        <w:rPr>
          <w:rFonts w:ascii="Arial Narrow" w:eastAsia="Arial Narrow" w:hAnsi="Arial Narrow" w:cs="Arial Narrow"/>
        </w:rPr>
      </w:pPr>
    </w:p>
    <w:tbl>
      <w:tblPr>
        <w:tblStyle w:val="a0"/>
        <w:tblW w:w="10022"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564"/>
        <w:gridCol w:w="4074"/>
        <w:gridCol w:w="4384"/>
      </w:tblGrid>
      <w:tr w:rsidR="003B79EA" w:rsidRPr="004F7D53" w14:paraId="69279F5E" w14:textId="77777777">
        <w:tc>
          <w:tcPr>
            <w:tcW w:w="10022"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6F8C01A2" w14:textId="77777777" w:rsidR="003B79EA" w:rsidRPr="004F7D53" w:rsidRDefault="00A1025F">
            <w:pPr>
              <w:pBdr>
                <w:top w:val="nil"/>
                <w:left w:val="nil"/>
                <w:bottom w:val="nil"/>
                <w:right w:val="nil"/>
                <w:between w:val="nil"/>
              </w:pBdr>
              <w:jc w:val="center"/>
              <w:rPr>
                <w:rFonts w:ascii="Arial Narrow" w:eastAsia="Arial Narrow" w:hAnsi="Arial Narrow" w:cs="Arial Narrow"/>
              </w:rPr>
            </w:pPr>
            <w:r w:rsidRPr="004F7D53">
              <w:rPr>
                <w:rFonts w:ascii="Arial Narrow" w:eastAsia="Arial Narrow" w:hAnsi="Arial Narrow" w:cs="Arial Narrow"/>
                <w:b/>
              </w:rPr>
              <w:t>HISTÓRICO DE CAMBIOS</w:t>
            </w:r>
          </w:p>
        </w:tc>
      </w:tr>
      <w:tr w:rsidR="003B79EA" w:rsidRPr="004F7D53" w14:paraId="6C20C3DE" w14:textId="77777777">
        <w:tc>
          <w:tcPr>
            <w:tcW w:w="1564"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3019D6F4" w14:textId="77777777" w:rsidR="003B79EA" w:rsidRPr="004F7D53" w:rsidRDefault="00A1025F">
            <w:pPr>
              <w:pBdr>
                <w:top w:val="nil"/>
                <w:left w:val="nil"/>
                <w:bottom w:val="nil"/>
                <w:right w:val="nil"/>
                <w:between w:val="nil"/>
              </w:pBdr>
              <w:jc w:val="center"/>
              <w:rPr>
                <w:rFonts w:ascii="Arial Narrow" w:eastAsia="Arial Narrow" w:hAnsi="Arial Narrow" w:cs="Arial Narrow"/>
              </w:rPr>
            </w:pPr>
            <w:r w:rsidRPr="004F7D53">
              <w:rPr>
                <w:rFonts w:ascii="Arial Narrow" w:eastAsia="Arial Narrow" w:hAnsi="Arial Narrow" w:cs="Arial Narrow"/>
                <w:b/>
              </w:rPr>
              <w:t>Versión</w:t>
            </w:r>
          </w:p>
        </w:tc>
        <w:tc>
          <w:tcPr>
            <w:tcW w:w="4074"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6A582781" w14:textId="77777777" w:rsidR="003B79EA" w:rsidRPr="004F7D53" w:rsidRDefault="00A1025F">
            <w:pPr>
              <w:pBdr>
                <w:top w:val="nil"/>
                <w:left w:val="nil"/>
                <w:bottom w:val="nil"/>
                <w:right w:val="nil"/>
                <w:between w:val="nil"/>
              </w:pBdr>
              <w:jc w:val="center"/>
              <w:rPr>
                <w:rFonts w:ascii="Arial Narrow" w:eastAsia="Arial Narrow" w:hAnsi="Arial Narrow" w:cs="Arial Narrow"/>
              </w:rPr>
            </w:pPr>
            <w:r w:rsidRPr="004F7D53">
              <w:rPr>
                <w:rFonts w:ascii="Arial Narrow" w:eastAsia="Arial Narrow" w:hAnsi="Arial Narrow" w:cs="Arial Narrow"/>
                <w:b/>
              </w:rPr>
              <w:t>Fecha de Emisión</w:t>
            </w:r>
          </w:p>
        </w:tc>
        <w:tc>
          <w:tcPr>
            <w:tcW w:w="4384"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52F06A09" w14:textId="77777777" w:rsidR="003B79EA" w:rsidRPr="004F7D53" w:rsidRDefault="00A1025F">
            <w:pPr>
              <w:pBdr>
                <w:top w:val="nil"/>
                <w:left w:val="nil"/>
                <w:bottom w:val="nil"/>
                <w:right w:val="nil"/>
                <w:between w:val="nil"/>
              </w:pBdr>
              <w:jc w:val="center"/>
              <w:rPr>
                <w:rFonts w:ascii="Arial Narrow" w:eastAsia="Arial Narrow" w:hAnsi="Arial Narrow" w:cs="Arial Narrow"/>
              </w:rPr>
            </w:pPr>
            <w:r w:rsidRPr="004F7D53">
              <w:rPr>
                <w:rFonts w:ascii="Arial Narrow" w:eastAsia="Arial Narrow" w:hAnsi="Arial Narrow" w:cs="Arial Narrow"/>
                <w:b/>
              </w:rPr>
              <w:t>Cambios realizados</w:t>
            </w:r>
          </w:p>
        </w:tc>
      </w:tr>
      <w:tr w:rsidR="003B79EA" w:rsidRPr="004F7D53" w14:paraId="69729423" w14:textId="77777777">
        <w:tc>
          <w:tcPr>
            <w:tcW w:w="1564"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40070B5E" w14:textId="77777777" w:rsidR="003B79EA" w:rsidRPr="004F7D53" w:rsidRDefault="00A1025F">
            <w:pPr>
              <w:pBdr>
                <w:top w:val="nil"/>
                <w:left w:val="nil"/>
                <w:bottom w:val="nil"/>
                <w:right w:val="nil"/>
                <w:between w:val="nil"/>
              </w:pBdr>
              <w:jc w:val="center"/>
              <w:rPr>
                <w:rFonts w:ascii="Arial Narrow" w:eastAsia="Arial Narrow" w:hAnsi="Arial Narrow" w:cs="Arial Narrow"/>
              </w:rPr>
            </w:pPr>
            <w:r w:rsidRPr="004F7D53">
              <w:rPr>
                <w:rFonts w:ascii="Arial Narrow" w:eastAsia="Arial Narrow" w:hAnsi="Arial Narrow" w:cs="Arial Narrow"/>
              </w:rPr>
              <w:t>1</w:t>
            </w:r>
          </w:p>
        </w:tc>
        <w:tc>
          <w:tcPr>
            <w:tcW w:w="4074"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694BE864" w14:textId="529D5F42" w:rsidR="003B79EA" w:rsidRPr="004F7D53" w:rsidRDefault="0054627C">
            <w:pPr>
              <w:pBdr>
                <w:top w:val="nil"/>
                <w:left w:val="nil"/>
                <w:bottom w:val="nil"/>
                <w:right w:val="nil"/>
                <w:between w:val="nil"/>
              </w:pBdr>
              <w:jc w:val="center"/>
              <w:rPr>
                <w:rFonts w:ascii="Arial Narrow" w:eastAsia="Arial Narrow" w:hAnsi="Arial Narrow" w:cs="Arial Narrow"/>
              </w:rPr>
            </w:pPr>
            <w:r>
              <w:rPr>
                <w:rFonts w:ascii="Arial Narrow" w:eastAsia="Arial Narrow" w:hAnsi="Arial Narrow" w:cs="Arial Narrow"/>
              </w:rPr>
              <w:t>Diciembre 2020</w:t>
            </w:r>
          </w:p>
        </w:tc>
        <w:tc>
          <w:tcPr>
            <w:tcW w:w="4384"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201F3CF7" w14:textId="77777777" w:rsidR="003B79EA" w:rsidRPr="004F7D53" w:rsidRDefault="00A1025F">
            <w:pPr>
              <w:pBdr>
                <w:top w:val="nil"/>
                <w:left w:val="nil"/>
                <w:bottom w:val="nil"/>
                <w:right w:val="nil"/>
                <w:between w:val="nil"/>
              </w:pBdr>
              <w:rPr>
                <w:rFonts w:ascii="Arial Narrow" w:eastAsia="Arial Narrow" w:hAnsi="Arial Narrow" w:cs="Arial Narrow"/>
              </w:rPr>
            </w:pPr>
            <w:r w:rsidRPr="004F7D53">
              <w:rPr>
                <w:rFonts w:ascii="Arial Narrow" w:eastAsia="Arial Narrow" w:hAnsi="Arial Narrow" w:cs="Arial Narrow"/>
              </w:rPr>
              <w:t>Emisión inicial.</w:t>
            </w:r>
          </w:p>
        </w:tc>
      </w:tr>
    </w:tbl>
    <w:p w14:paraId="6BA9FCB2" w14:textId="77777777" w:rsidR="003B79EA" w:rsidRPr="004F7D53" w:rsidRDefault="003B79EA">
      <w:pPr>
        <w:rPr>
          <w:rFonts w:ascii="Arial Narrow" w:eastAsia="Arial Narrow" w:hAnsi="Arial Narrow" w:cs="Arial Narrow"/>
        </w:rPr>
      </w:pPr>
    </w:p>
    <w:tbl>
      <w:tblPr>
        <w:tblStyle w:val="a1"/>
        <w:tblW w:w="1018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6"/>
        <w:gridCol w:w="2421"/>
        <w:gridCol w:w="2551"/>
        <w:gridCol w:w="2670"/>
      </w:tblGrid>
      <w:tr w:rsidR="003B79EA" w:rsidRPr="004F7D53" w14:paraId="1A0EF315" w14:textId="77777777" w:rsidTr="00890518">
        <w:trPr>
          <w:trHeight w:val="2320"/>
        </w:trPr>
        <w:tc>
          <w:tcPr>
            <w:tcW w:w="2546" w:type="dxa"/>
            <w:shd w:val="clear" w:color="auto" w:fill="auto"/>
            <w:tcMar>
              <w:left w:w="98" w:type="dxa"/>
            </w:tcMar>
          </w:tcPr>
          <w:p w14:paraId="73502DC6" w14:textId="77777777" w:rsidR="003B79EA" w:rsidRDefault="00A1025F">
            <w:pPr>
              <w:pBdr>
                <w:top w:val="nil"/>
                <w:left w:val="nil"/>
                <w:bottom w:val="nil"/>
                <w:right w:val="nil"/>
                <w:between w:val="nil"/>
              </w:pBdr>
              <w:ind w:hanging="720"/>
              <w:rPr>
                <w:rFonts w:ascii="Arial Narrow" w:eastAsia="Arial Narrow" w:hAnsi="Arial Narrow" w:cs="Arial Narrow"/>
                <w:b/>
                <w:color w:val="000000"/>
              </w:rPr>
            </w:pPr>
            <w:r w:rsidRPr="004F7D53">
              <w:rPr>
                <w:rFonts w:ascii="Arial Narrow" w:eastAsia="Arial Narrow" w:hAnsi="Arial Narrow" w:cs="Arial Narrow"/>
                <w:b/>
                <w:color w:val="000000"/>
              </w:rPr>
              <w:t xml:space="preserve">             Elaboró:</w:t>
            </w:r>
          </w:p>
          <w:p w14:paraId="65F90189" w14:textId="77777777" w:rsidR="00F35F7D" w:rsidRDefault="00F35F7D">
            <w:pPr>
              <w:pBdr>
                <w:top w:val="nil"/>
                <w:left w:val="nil"/>
                <w:bottom w:val="nil"/>
                <w:right w:val="nil"/>
                <w:between w:val="nil"/>
              </w:pBdr>
              <w:ind w:hanging="720"/>
              <w:rPr>
                <w:rFonts w:ascii="Arial Narrow" w:eastAsia="Arial Narrow" w:hAnsi="Arial Narrow" w:cs="Arial Narrow"/>
                <w:b/>
                <w:color w:val="000000"/>
              </w:rPr>
            </w:pPr>
          </w:p>
          <w:p w14:paraId="1CBCC14F" w14:textId="77777777" w:rsidR="00F35F7D" w:rsidRDefault="00F35F7D" w:rsidP="00890518">
            <w:pPr>
              <w:pBdr>
                <w:top w:val="nil"/>
                <w:left w:val="nil"/>
                <w:bottom w:val="nil"/>
                <w:right w:val="nil"/>
                <w:between w:val="nil"/>
              </w:pBdr>
              <w:ind w:hanging="720"/>
              <w:jc w:val="center"/>
              <w:rPr>
                <w:rFonts w:ascii="Arial Narrow" w:eastAsia="Arial Narrow" w:hAnsi="Arial Narrow" w:cs="Arial Narrow"/>
                <w:b/>
                <w:color w:val="000000"/>
              </w:rPr>
            </w:pPr>
          </w:p>
          <w:p w14:paraId="1050B3B1" w14:textId="77777777" w:rsidR="00890518" w:rsidRDefault="00890518" w:rsidP="00890518">
            <w:pPr>
              <w:pBdr>
                <w:top w:val="nil"/>
                <w:left w:val="nil"/>
                <w:bottom w:val="nil"/>
                <w:right w:val="nil"/>
                <w:between w:val="nil"/>
              </w:pBdr>
              <w:ind w:hanging="720"/>
              <w:jc w:val="center"/>
              <w:rPr>
                <w:rFonts w:ascii="Arial Narrow" w:eastAsia="Arial Narrow" w:hAnsi="Arial Narrow" w:cs="Arial Narrow"/>
                <w:b/>
                <w:color w:val="000000"/>
              </w:rPr>
            </w:pPr>
          </w:p>
          <w:p w14:paraId="030A456D" w14:textId="77777777" w:rsidR="00890518" w:rsidRDefault="00890518" w:rsidP="00890518">
            <w:pPr>
              <w:pBdr>
                <w:top w:val="nil"/>
                <w:left w:val="nil"/>
                <w:bottom w:val="nil"/>
                <w:right w:val="nil"/>
                <w:between w:val="nil"/>
              </w:pBdr>
              <w:ind w:hanging="720"/>
              <w:jc w:val="center"/>
              <w:rPr>
                <w:rFonts w:ascii="Arial Narrow" w:eastAsia="Arial Narrow" w:hAnsi="Arial Narrow" w:cs="Arial Narrow"/>
                <w:b/>
                <w:color w:val="000000"/>
              </w:rPr>
            </w:pPr>
          </w:p>
          <w:p w14:paraId="3C161BF2" w14:textId="77777777" w:rsidR="00890518" w:rsidRDefault="00045E73" w:rsidP="00045E73">
            <w:pPr>
              <w:pBdr>
                <w:top w:val="nil"/>
                <w:left w:val="nil"/>
                <w:bottom w:val="nil"/>
                <w:right w:val="nil"/>
                <w:between w:val="nil"/>
              </w:pBdr>
              <w:ind w:left="474" w:hanging="720"/>
              <w:jc w:val="center"/>
              <w:rPr>
                <w:rFonts w:ascii="Arial Narrow" w:eastAsia="Arial Narrow" w:hAnsi="Arial Narrow" w:cs="Arial Narrow"/>
                <w:b/>
                <w:color w:val="000000"/>
              </w:rPr>
            </w:pPr>
            <w:r w:rsidRPr="00395B40">
              <w:rPr>
                <w:noProof/>
                <w:lang w:eastAsia="es-CO"/>
              </w:rPr>
              <w:drawing>
                <wp:inline distT="0" distB="0" distL="0" distR="0" wp14:anchorId="3B08C74B" wp14:editId="5AD26E39">
                  <wp:extent cx="723900" cy="295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l="33095" t="40460" r="56212" b="52525"/>
                          <a:stretch>
                            <a:fillRect/>
                          </a:stretch>
                        </pic:blipFill>
                        <pic:spPr bwMode="auto">
                          <a:xfrm>
                            <a:off x="0" y="0"/>
                            <a:ext cx="723900" cy="295275"/>
                          </a:xfrm>
                          <a:prstGeom prst="rect">
                            <a:avLst/>
                          </a:prstGeom>
                          <a:noFill/>
                          <a:ln>
                            <a:noFill/>
                          </a:ln>
                        </pic:spPr>
                      </pic:pic>
                    </a:graphicData>
                  </a:graphic>
                </wp:inline>
              </w:drawing>
            </w:r>
          </w:p>
          <w:p w14:paraId="373AF958" w14:textId="77777777" w:rsidR="00F35F7D" w:rsidRPr="00156BDF" w:rsidRDefault="00F35F7D" w:rsidP="00890518">
            <w:pPr>
              <w:pStyle w:val="Contenidodelatabla"/>
              <w:ind w:left="-93"/>
              <w:jc w:val="center"/>
              <w:rPr>
                <w:rFonts w:ascii="Arial Narrow" w:hAnsi="Arial Narrow" w:cs="Angsana New"/>
                <w:b/>
                <w:color w:val="auto"/>
                <w:sz w:val="24"/>
                <w:szCs w:val="24"/>
                <w:lang w:val="es-CO"/>
              </w:rPr>
            </w:pPr>
            <w:r>
              <w:rPr>
                <w:rFonts w:ascii="Arial Narrow" w:hAnsi="Arial Narrow" w:cs="Angsana New"/>
                <w:b/>
                <w:color w:val="auto"/>
                <w:sz w:val="24"/>
                <w:szCs w:val="24"/>
                <w:lang w:val="es-CO"/>
              </w:rPr>
              <w:t>Eduardo Navarro Téllez</w:t>
            </w:r>
          </w:p>
          <w:p w14:paraId="6C7C7B0F" w14:textId="77777777" w:rsidR="00F35F7D" w:rsidRPr="00890518" w:rsidRDefault="00F35F7D" w:rsidP="00F35F7D">
            <w:pPr>
              <w:pStyle w:val="Contenidodelatabla"/>
              <w:jc w:val="center"/>
              <w:rPr>
                <w:rFonts w:ascii="Arial Narrow" w:hAnsi="Arial Narrow" w:cs="Angsana New"/>
                <w:b/>
                <w:color w:val="auto"/>
                <w:sz w:val="24"/>
                <w:szCs w:val="24"/>
                <w:lang w:val="es-CO"/>
              </w:rPr>
            </w:pPr>
            <w:r w:rsidRPr="00890518">
              <w:rPr>
                <w:rFonts w:ascii="Arial Narrow" w:hAnsi="Arial Narrow" w:cs="Angsana New"/>
                <w:b/>
                <w:color w:val="auto"/>
                <w:sz w:val="24"/>
                <w:szCs w:val="24"/>
                <w:lang w:val="es-CO"/>
              </w:rPr>
              <w:t>Contratista</w:t>
            </w:r>
          </w:p>
          <w:p w14:paraId="7E89E355" w14:textId="77777777" w:rsidR="003B79EA" w:rsidRPr="004F7D53" w:rsidRDefault="00F35F7D" w:rsidP="00521280">
            <w:pPr>
              <w:pBdr>
                <w:top w:val="nil"/>
                <w:left w:val="nil"/>
                <w:bottom w:val="nil"/>
                <w:right w:val="nil"/>
                <w:between w:val="nil"/>
              </w:pBdr>
              <w:ind w:left="49" w:hanging="295"/>
              <w:jc w:val="center"/>
              <w:rPr>
                <w:rFonts w:ascii="Arial Narrow" w:eastAsia="Arial Narrow" w:hAnsi="Arial Narrow" w:cs="Arial Narrow"/>
                <w:color w:val="000000"/>
              </w:rPr>
            </w:pPr>
            <w:r w:rsidRPr="00890518">
              <w:rPr>
                <w:rFonts w:ascii="Arial Narrow" w:hAnsi="Arial Narrow" w:cs="Angsana New"/>
                <w:color w:val="auto"/>
              </w:rPr>
              <w:t xml:space="preserve">Oficina Asesora de Planeación </w:t>
            </w:r>
            <w:r w:rsidR="00045E73">
              <w:rPr>
                <w:rFonts w:ascii="Arial Narrow" w:hAnsi="Arial Narrow" w:cs="Angsana New"/>
                <w:color w:val="auto"/>
              </w:rPr>
              <w:t xml:space="preserve">y </w:t>
            </w:r>
            <w:r w:rsidRPr="00890518">
              <w:rPr>
                <w:rFonts w:ascii="Arial Narrow" w:hAnsi="Arial Narrow" w:cs="Angsana New"/>
                <w:color w:val="auto"/>
              </w:rPr>
              <w:t>Tecnología</w:t>
            </w:r>
            <w:r w:rsidR="00045E73">
              <w:rPr>
                <w:rFonts w:ascii="Arial Narrow" w:hAnsi="Arial Narrow" w:cs="Angsana New"/>
                <w:color w:val="auto"/>
              </w:rPr>
              <w:t>s</w:t>
            </w:r>
            <w:r w:rsidRPr="00890518">
              <w:rPr>
                <w:rFonts w:ascii="Arial Narrow" w:hAnsi="Arial Narrow" w:cs="Angsana New"/>
                <w:color w:val="auto"/>
              </w:rPr>
              <w:t xml:space="preserve"> de la Información</w:t>
            </w:r>
            <w:r w:rsidR="00045E73">
              <w:rPr>
                <w:rFonts w:ascii="Arial Narrow" w:hAnsi="Arial Narrow" w:cs="Angsana New"/>
                <w:color w:val="auto"/>
              </w:rPr>
              <w:t>.</w:t>
            </w:r>
          </w:p>
        </w:tc>
        <w:tc>
          <w:tcPr>
            <w:tcW w:w="2421" w:type="dxa"/>
            <w:shd w:val="clear" w:color="auto" w:fill="auto"/>
            <w:tcMar>
              <w:left w:w="98" w:type="dxa"/>
            </w:tcMar>
          </w:tcPr>
          <w:p w14:paraId="0AE341DF" w14:textId="77777777" w:rsidR="003B79EA" w:rsidRPr="004F7D53" w:rsidRDefault="00A1025F">
            <w:pPr>
              <w:pBdr>
                <w:top w:val="nil"/>
                <w:left w:val="nil"/>
                <w:bottom w:val="nil"/>
                <w:right w:val="nil"/>
                <w:between w:val="nil"/>
              </w:pBdr>
              <w:ind w:hanging="720"/>
              <w:rPr>
                <w:rFonts w:ascii="Arial Narrow" w:eastAsia="Arial Narrow" w:hAnsi="Arial Narrow" w:cs="Arial Narrow"/>
                <w:b/>
                <w:color w:val="000000"/>
              </w:rPr>
            </w:pPr>
            <w:r w:rsidRPr="004F7D53">
              <w:rPr>
                <w:rFonts w:ascii="Arial Narrow" w:eastAsia="Arial Narrow" w:hAnsi="Arial Narrow" w:cs="Arial Narrow"/>
                <w:b/>
                <w:color w:val="000000"/>
              </w:rPr>
              <w:t xml:space="preserve">            Aprobó:                                </w:t>
            </w:r>
          </w:p>
          <w:p w14:paraId="4B62C394" w14:textId="77777777" w:rsidR="003B79EA" w:rsidRPr="004F7D53" w:rsidRDefault="003B79EA">
            <w:pPr>
              <w:pBdr>
                <w:top w:val="nil"/>
                <w:left w:val="nil"/>
                <w:bottom w:val="nil"/>
                <w:right w:val="nil"/>
                <w:between w:val="nil"/>
              </w:pBdr>
              <w:ind w:hanging="720"/>
              <w:jc w:val="center"/>
              <w:rPr>
                <w:rFonts w:ascii="Arial Narrow" w:eastAsia="Arial Narrow" w:hAnsi="Arial Narrow" w:cs="Arial Narrow"/>
                <w:b/>
                <w:color w:val="000000"/>
              </w:rPr>
            </w:pPr>
          </w:p>
          <w:p w14:paraId="26F5EE1E" w14:textId="77777777" w:rsidR="003B79EA" w:rsidRPr="004F7D53" w:rsidRDefault="003B79EA">
            <w:pPr>
              <w:pBdr>
                <w:top w:val="nil"/>
                <w:left w:val="nil"/>
                <w:bottom w:val="nil"/>
                <w:right w:val="nil"/>
                <w:between w:val="nil"/>
              </w:pBdr>
              <w:ind w:hanging="720"/>
              <w:jc w:val="center"/>
              <w:rPr>
                <w:rFonts w:ascii="Arial Narrow" w:eastAsia="Arial Narrow" w:hAnsi="Arial Narrow" w:cs="Arial Narrow"/>
                <w:color w:val="000000"/>
              </w:rPr>
            </w:pPr>
          </w:p>
          <w:p w14:paraId="43BCB736" w14:textId="77777777" w:rsidR="001248F9" w:rsidRPr="004F7D53" w:rsidRDefault="001248F9">
            <w:pPr>
              <w:pBdr>
                <w:top w:val="nil"/>
                <w:left w:val="nil"/>
                <w:bottom w:val="nil"/>
                <w:right w:val="nil"/>
                <w:between w:val="nil"/>
              </w:pBdr>
              <w:ind w:hanging="720"/>
              <w:jc w:val="center"/>
              <w:rPr>
                <w:rFonts w:ascii="Arial Narrow" w:eastAsia="Arial Narrow" w:hAnsi="Arial Narrow" w:cs="Arial Narrow"/>
                <w:color w:val="000000"/>
              </w:rPr>
            </w:pPr>
          </w:p>
          <w:p w14:paraId="39CD62F1" w14:textId="77777777" w:rsidR="001248F9" w:rsidRPr="004F7D53" w:rsidRDefault="001248F9">
            <w:pPr>
              <w:pBdr>
                <w:top w:val="nil"/>
                <w:left w:val="nil"/>
                <w:bottom w:val="nil"/>
                <w:right w:val="nil"/>
                <w:between w:val="nil"/>
              </w:pBdr>
              <w:ind w:hanging="720"/>
              <w:jc w:val="center"/>
              <w:rPr>
                <w:rFonts w:ascii="Arial Narrow" w:eastAsia="Arial Narrow" w:hAnsi="Arial Narrow" w:cs="Arial Narrow"/>
                <w:color w:val="000000"/>
              </w:rPr>
            </w:pPr>
          </w:p>
          <w:p w14:paraId="1759869A" w14:textId="77777777" w:rsidR="001248F9" w:rsidRPr="004F7D53" w:rsidRDefault="00045E73" w:rsidP="00045E73">
            <w:pPr>
              <w:pBdr>
                <w:top w:val="nil"/>
                <w:left w:val="nil"/>
                <w:bottom w:val="nil"/>
                <w:right w:val="nil"/>
                <w:between w:val="nil"/>
              </w:pBdr>
              <w:ind w:left="338" w:hanging="720"/>
              <w:jc w:val="center"/>
              <w:rPr>
                <w:rFonts w:ascii="Arial Narrow" w:eastAsia="Arial Narrow" w:hAnsi="Arial Narrow" w:cs="Arial Narrow"/>
                <w:color w:val="000000"/>
              </w:rPr>
            </w:pPr>
            <w:r w:rsidRPr="00395B40">
              <w:rPr>
                <w:noProof/>
                <w:lang w:eastAsia="es-CO"/>
              </w:rPr>
              <w:drawing>
                <wp:inline distT="0" distB="0" distL="0" distR="0" wp14:anchorId="55DB62B6" wp14:editId="5C66D06F">
                  <wp:extent cx="723900" cy="2952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l="33095" t="40460" r="56212" b="52525"/>
                          <a:stretch>
                            <a:fillRect/>
                          </a:stretch>
                        </pic:blipFill>
                        <pic:spPr bwMode="auto">
                          <a:xfrm>
                            <a:off x="0" y="0"/>
                            <a:ext cx="723900" cy="295275"/>
                          </a:xfrm>
                          <a:prstGeom prst="rect">
                            <a:avLst/>
                          </a:prstGeom>
                          <a:noFill/>
                          <a:ln>
                            <a:noFill/>
                          </a:ln>
                        </pic:spPr>
                      </pic:pic>
                    </a:graphicData>
                  </a:graphic>
                </wp:inline>
              </w:drawing>
            </w:r>
          </w:p>
          <w:p w14:paraId="608D8D9F" w14:textId="77777777" w:rsidR="00890518" w:rsidRPr="00156BDF" w:rsidRDefault="00890518" w:rsidP="00890518">
            <w:pPr>
              <w:pStyle w:val="Contenidodelatabla"/>
              <w:ind w:left="-93"/>
              <w:jc w:val="center"/>
              <w:rPr>
                <w:rFonts w:ascii="Arial Narrow" w:hAnsi="Arial Narrow" w:cs="Angsana New"/>
                <w:b/>
                <w:color w:val="auto"/>
                <w:sz w:val="24"/>
                <w:szCs w:val="24"/>
                <w:lang w:val="es-CO"/>
              </w:rPr>
            </w:pPr>
            <w:r>
              <w:rPr>
                <w:rFonts w:ascii="Arial Narrow" w:hAnsi="Arial Narrow" w:cs="Angsana New"/>
                <w:b/>
                <w:color w:val="auto"/>
                <w:sz w:val="24"/>
                <w:szCs w:val="24"/>
                <w:lang w:val="es-CO"/>
              </w:rPr>
              <w:t>Eduardo Navarro Téllez</w:t>
            </w:r>
          </w:p>
          <w:p w14:paraId="317EF823" w14:textId="77777777" w:rsidR="00890518" w:rsidRPr="00890518" w:rsidRDefault="00890518" w:rsidP="00890518">
            <w:pPr>
              <w:pStyle w:val="Contenidodelatabla"/>
              <w:jc w:val="center"/>
              <w:rPr>
                <w:rFonts w:ascii="Arial Narrow" w:hAnsi="Arial Narrow" w:cs="Angsana New"/>
                <w:b/>
                <w:color w:val="auto"/>
                <w:sz w:val="24"/>
                <w:szCs w:val="24"/>
                <w:lang w:val="es-CO"/>
              </w:rPr>
            </w:pPr>
            <w:r w:rsidRPr="00890518">
              <w:rPr>
                <w:rFonts w:ascii="Arial Narrow" w:hAnsi="Arial Narrow" w:cs="Angsana New"/>
                <w:b/>
                <w:color w:val="auto"/>
                <w:sz w:val="24"/>
                <w:szCs w:val="24"/>
                <w:lang w:val="es-CO"/>
              </w:rPr>
              <w:t>Contratista</w:t>
            </w:r>
          </w:p>
          <w:p w14:paraId="6F02155A" w14:textId="77777777" w:rsidR="003B79EA" w:rsidRPr="004F7D53" w:rsidRDefault="00890518" w:rsidP="00521280">
            <w:pPr>
              <w:pBdr>
                <w:top w:val="nil"/>
                <w:left w:val="nil"/>
                <w:bottom w:val="nil"/>
                <w:right w:val="nil"/>
                <w:between w:val="nil"/>
              </w:pBdr>
              <w:ind w:left="49" w:hanging="295"/>
              <w:jc w:val="center"/>
              <w:rPr>
                <w:rFonts w:ascii="Arial Narrow" w:eastAsia="Arial Narrow" w:hAnsi="Arial Narrow" w:cs="Arial Narrow"/>
                <w:color w:val="000000"/>
              </w:rPr>
            </w:pPr>
            <w:r w:rsidRPr="00890518">
              <w:rPr>
                <w:rFonts w:ascii="Arial Narrow" w:hAnsi="Arial Narrow" w:cs="Angsana New"/>
                <w:color w:val="auto"/>
              </w:rPr>
              <w:t>Oficina Asesora de Planeación</w:t>
            </w:r>
            <w:r w:rsidR="00045E73">
              <w:rPr>
                <w:rFonts w:ascii="Arial Narrow" w:hAnsi="Arial Narrow" w:cs="Angsana New"/>
                <w:color w:val="auto"/>
              </w:rPr>
              <w:t xml:space="preserve"> y</w:t>
            </w:r>
            <w:r w:rsidRPr="00890518">
              <w:rPr>
                <w:rFonts w:ascii="Arial Narrow" w:hAnsi="Arial Narrow" w:cs="Angsana New"/>
                <w:color w:val="auto"/>
              </w:rPr>
              <w:t xml:space="preserve"> Tecnología de la Información</w:t>
            </w:r>
            <w:r w:rsidR="00045E73">
              <w:rPr>
                <w:rFonts w:ascii="Arial Narrow" w:hAnsi="Arial Narrow" w:cs="Angsana New"/>
                <w:color w:val="auto"/>
              </w:rPr>
              <w:t>.</w:t>
            </w:r>
          </w:p>
        </w:tc>
        <w:tc>
          <w:tcPr>
            <w:tcW w:w="2551" w:type="dxa"/>
            <w:shd w:val="clear" w:color="auto" w:fill="auto"/>
            <w:tcMar>
              <w:left w:w="98" w:type="dxa"/>
            </w:tcMar>
          </w:tcPr>
          <w:p w14:paraId="3DFA1834" w14:textId="77777777" w:rsidR="003B79EA" w:rsidRPr="004F7D53" w:rsidRDefault="00A1025F">
            <w:pPr>
              <w:pBdr>
                <w:top w:val="nil"/>
                <w:left w:val="nil"/>
                <w:bottom w:val="nil"/>
                <w:right w:val="nil"/>
                <w:between w:val="nil"/>
              </w:pBdr>
              <w:ind w:hanging="720"/>
              <w:rPr>
                <w:rFonts w:ascii="Arial Narrow" w:eastAsia="Arial Narrow" w:hAnsi="Arial Narrow" w:cs="Arial Narrow"/>
                <w:b/>
                <w:color w:val="000000"/>
              </w:rPr>
            </w:pPr>
            <w:r w:rsidRPr="004F7D53">
              <w:rPr>
                <w:rFonts w:ascii="Arial Narrow" w:eastAsia="Arial Narrow" w:hAnsi="Arial Narrow" w:cs="Arial Narrow"/>
                <w:b/>
                <w:color w:val="000000"/>
              </w:rPr>
              <w:t xml:space="preserve">            Revisó:                                            </w:t>
            </w:r>
          </w:p>
          <w:p w14:paraId="3E7F5C21" w14:textId="77777777" w:rsidR="003B79EA" w:rsidRPr="004F7D53" w:rsidRDefault="003B79EA">
            <w:pPr>
              <w:pBdr>
                <w:top w:val="nil"/>
                <w:left w:val="nil"/>
                <w:bottom w:val="nil"/>
                <w:right w:val="nil"/>
                <w:between w:val="nil"/>
              </w:pBdr>
              <w:ind w:hanging="720"/>
              <w:jc w:val="center"/>
              <w:rPr>
                <w:rFonts w:ascii="Arial Narrow" w:eastAsia="Arial Narrow" w:hAnsi="Arial Narrow" w:cs="Arial Narrow"/>
                <w:b/>
                <w:color w:val="000000"/>
              </w:rPr>
            </w:pPr>
          </w:p>
          <w:p w14:paraId="36FE44A4" w14:textId="77777777" w:rsidR="001248F9" w:rsidRPr="004F7D53" w:rsidRDefault="001248F9">
            <w:pPr>
              <w:pBdr>
                <w:top w:val="nil"/>
                <w:left w:val="nil"/>
                <w:bottom w:val="nil"/>
                <w:right w:val="nil"/>
                <w:between w:val="nil"/>
              </w:pBdr>
              <w:ind w:hanging="720"/>
              <w:jc w:val="center"/>
              <w:rPr>
                <w:rFonts w:ascii="Arial Narrow" w:eastAsia="Arial Narrow" w:hAnsi="Arial Narrow" w:cs="Arial Narrow"/>
                <w:b/>
                <w:color w:val="000000"/>
              </w:rPr>
            </w:pPr>
          </w:p>
          <w:p w14:paraId="539C1B92" w14:textId="77777777" w:rsidR="001248F9" w:rsidRPr="004F7D53" w:rsidRDefault="001248F9">
            <w:pPr>
              <w:pBdr>
                <w:top w:val="nil"/>
                <w:left w:val="nil"/>
                <w:bottom w:val="nil"/>
                <w:right w:val="nil"/>
                <w:between w:val="nil"/>
              </w:pBdr>
              <w:ind w:hanging="720"/>
              <w:jc w:val="center"/>
              <w:rPr>
                <w:rFonts w:ascii="Arial Narrow" w:eastAsia="Arial Narrow" w:hAnsi="Arial Narrow" w:cs="Arial Narrow"/>
                <w:b/>
                <w:color w:val="000000"/>
              </w:rPr>
            </w:pPr>
          </w:p>
          <w:p w14:paraId="26DAA1A2" w14:textId="77777777" w:rsidR="001248F9" w:rsidRPr="004F7D53" w:rsidRDefault="00045E73" w:rsidP="00045E73">
            <w:pPr>
              <w:pBdr>
                <w:top w:val="nil"/>
                <w:left w:val="nil"/>
                <w:bottom w:val="nil"/>
                <w:right w:val="nil"/>
                <w:between w:val="nil"/>
              </w:pBdr>
              <w:ind w:left="610" w:hanging="720"/>
              <w:jc w:val="center"/>
              <w:rPr>
                <w:rFonts w:ascii="Arial Narrow" w:eastAsia="Arial Narrow" w:hAnsi="Arial Narrow" w:cs="Arial Narrow"/>
                <w:b/>
                <w:color w:val="000000"/>
              </w:rPr>
            </w:pPr>
            <w:r>
              <w:rPr>
                <w:noProof/>
                <w:lang w:eastAsia="es-CO"/>
              </w:rPr>
              <w:drawing>
                <wp:inline distT="0" distB="0" distL="0" distR="0" wp14:anchorId="6F5716E0" wp14:editId="7B15866F">
                  <wp:extent cx="1313331" cy="540061"/>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13331" cy="540061"/>
                          </a:xfrm>
                          <a:prstGeom prst="rect">
                            <a:avLst/>
                          </a:prstGeom>
                        </pic:spPr>
                      </pic:pic>
                    </a:graphicData>
                  </a:graphic>
                </wp:inline>
              </w:drawing>
            </w:r>
          </w:p>
          <w:p w14:paraId="2C77856A" w14:textId="77777777" w:rsidR="00890518" w:rsidRPr="00156BDF" w:rsidRDefault="00890518" w:rsidP="00890518">
            <w:pPr>
              <w:pStyle w:val="Contenidodelatabla"/>
              <w:jc w:val="center"/>
              <w:rPr>
                <w:rFonts w:ascii="Arial Narrow" w:hAnsi="Arial Narrow" w:cs="Angsana New"/>
                <w:b/>
                <w:color w:val="auto"/>
                <w:sz w:val="24"/>
                <w:szCs w:val="24"/>
                <w:lang w:val="es-CO"/>
              </w:rPr>
            </w:pPr>
            <w:r>
              <w:rPr>
                <w:rFonts w:ascii="Arial Narrow" w:hAnsi="Arial Narrow" w:cs="Angsana New"/>
                <w:b/>
                <w:color w:val="auto"/>
                <w:sz w:val="24"/>
                <w:szCs w:val="24"/>
                <w:lang w:val="es-CO"/>
              </w:rPr>
              <w:t>Carlos Alfonso Gaitán Sánchez</w:t>
            </w:r>
          </w:p>
          <w:p w14:paraId="00460AE1" w14:textId="77777777" w:rsidR="003B79EA" w:rsidRPr="00521280" w:rsidRDefault="00890518" w:rsidP="00521280">
            <w:pPr>
              <w:pStyle w:val="Contenidodelatabla"/>
              <w:jc w:val="center"/>
              <w:rPr>
                <w:rFonts w:ascii="Arial Narrow" w:eastAsia="Arial Narrow" w:hAnsi="Arial Narrow" w:cs="Arial Narrow"/>
                <w:color w:val="000000"/>
                <w:lang w:val="es-CO"/>
              </w:rPr>
            </w:pPr>
            <w:r w:rsidRPr="00156BDF">
              <w:rPr>
                <w:rFonts w:ascii="Arial Narrow" w:hAnsi="Arial Narrow" w:cs="Angsana New"/>
                <w:color w:val="auto"/>
                <w:sz w:val="24"/>
                <w:szCs w:val="24"/>
                <w:lang w:val="es-CO"/>
              </w:rPr>
              <w:t>Jefe oficina Asesora de Planeación</w:t>
            </w:r>
            <w:r>
              <w:rPr>
                <w:rFonts w:ascii="Arial Narrow" w:hAnsi="Arial Narrow" w:cs="Angsana New"/>
                <w:color w:val="auto"/>
                <w:sz w:val="24"/>
                <w:szCs w:val="24"/>
                <w:lang w:val="es-CO"/>
              </w:rPr>
              <w:t xml:space="preserve"> y Tecnologías de la </w:t>
            </w:r>
            <w:r w:rsidR="00045E73">
              <w:rPr>
                <w:rFonts w:ascii="Arial Narrow" w:hAnsi="Arial Narrow" w:cs="Angsana New"/>
                <w:color w:val="auto"/>
                <w:sz w:val="24"/>
                <w:szCs w:val="24"/>
                <w:lang w:val="es-CO"/>
              </w:rPr>
              <w:t>Información.</w:t>
            </w:r>
            <w:r w:rsidR="00A1025F" w:rsidRPr="00521280">
              <w:rPr>
                <w:rFonts w:ascii="Arial Narrow" w:eastAsia="Arial Narrow" w:hAnsi="Arial Narrow" w:cs="Arial Narrow"/>
                <w:b/>
                <w:color w:val="000000"/>
                <w:lang w:val="es-CO"/>
              </w:rPr>
              <w:t xml:space="preserve">      </w:t>
            </w:r>
          </w:p>
          <w:p w14:paraId="1A1C0546" w14:textId="77777777" w:rsidR="003B79EA" w:rsidRPr="004F7D53" w:rsidRDefault="003B79EA">
            <w:pPr>
              <w:pBdr>
                <w:top w:val="nil"/>
                <w:left w:val="nil"/>
                <w:bottom w:val="nil"/>
                <w:right w:val="nil"/>
                <w:between w:val="nil"/>
              </w:pBdr>
              <w:ind w:hanging="720"/>
              <w:jc w:val="center"/>
              <w:rPr>
                <w:rFonts w:ascii="Arial Narrow" w:eastAsia="Arial Narrow" w:hAnsi="Arial Narrow" w:cs="Arial Narrow"/>
                <w:b/>
                <w:color w:val="000000"/>
              </w:rPr>
            </w:pPr>
          </w:p>
          <w:p w14:paraId="4003165D" w14:textId="77777777" w:rsidR="003B79EA" w:rsidRPr="004F7D53" w:rsidRDefault="003B79EA">
            <w:pPr>
              <w:pBdr>
                <w:top w:val="nil"/>
                <w:left w:val="nil"/>
                <w:bottom w:val="nil"/>
                <w:right w:val="nil"/>
                <w:between w:val="nil"/>
              </w:pBdr>
              <w:ind w:hanging="720"/>
              <w:jc w:val="center"/>
              <w:rPr>
                <w:rFonts w:ascii="Arial Narrow" w:eastAsia="Arial Narrow" w:hAnsi="Arial Narrow" w:cs="Arial Narrow"/>
                <w:b/>
                <w:color w:val="000000"/>
              </w:rPr>
            </w:pPr>
          </w:p>
          <w:p w14:paraId="517DBE04" w14:textId="77777777" w:rsidR="003B79EA" w:rsidRPr="004F7D53" w:rsidRDefault="003B79EA">
            <w:pPr>
              <w:pBdr>
                <w:top w:val="nil"/>
                <w:left w:val="nil"/>
                <w:bottom w:val="nil"/>
                <w:right w:val="nil"/>
                <w:between w:val="nil"/>
              </w:pBdr>
              <w:ind w:hanging="720"/>
              <w:jc w:val="center"/>
              <w:rPr>
                <w:rFonts w:ascii="Arial Narrow" w:eastAsia="Arial Narrow" w:hAnsi="Arial Narrow" w:cs="Arial Narrow"/>
                <w:b/>
                <w:color w:val="000000"/>
              </w:rPr>
            </w:pPr>
          </w:p>
        </w:tc>
        <w:tc>
          <w:tcPr>
            <w:tcW w:w="2670" w:type="dxa"/>
            <w:shd w:val="clear" w:color="auto" w:fill="auto"/>
            <w:tcMar>
              <w:left w:w="98" w:type="dxa"/>
            </w:tcMar>
          </w:tcPr>
          <w:p w14:paraId="5FEF6F66" w14:textId="77777777" w:rsidR="001248F9" w:rsidRPr="004F7D53" w:rsidRDefault="00A1025F">
            <w:pPr>
              <w:pBdr>
                <w:top w:val="nil"/>
                <w:left w:val="nil"/>
                <w:bottom w:val="nil"/>
                <w:right w:val="nil"/>
                <w:between w:val="nil"/>
              </w:pBdr>
              <w:ind w:hanging="720"/>
              <w:rPr>
                <w:rFonts w:ascii="Arial Narrow" w:eastAsia="Arial Narrow" w:hAnsi="Arial Narrow" w:cs="Arial Narrow"/>
                <w:b/>
                <w:color w:val="000000"/>
              </w:rPr>
            </w:pPr>
            <w:r w:rsidRPr="004F7D53">
              <w:rPr>
                <w:rFonts w:ascii="Arial Narrow" w:eastAsia="Arial Narrow" w:hAnsi="Arial Narrow" w:cs="Arial Narrow"/>
                <w:b/>
                <w:color w:val="000000"/>
              </w:rPr>
              <w:t>Avaló:   validó:</w:t>
            </w:r>
          </w:p>
          <w:p w14:paraId="7F9194FC" w14:textId="77777777" w:rsidR="001248F9" w:rsidRPr="004F7D53" w:rsidRDefault="001248F9">
            <w:pPr>
              <w:pBdr>
                <w:top w:val="nil"/>
                <w:left w:val="nil"/>
                <w:bottom w:val="nil"/>
                <w:right w:val="nil"/>
                <w:between w:val="nil"/>
              </w:pBdr>
              <w:ind w:hanging="720"/>
              <w:rPr>
                <w:rFonts w:ascii="Arial Narrow" w:eastAsia="Arial Narrow" w:hAnsi="Arial Narrow" w:cs="Arial Narrow"/>
                <w:b/>
                <w:color w:val="000000"/>
              </w:rPr>
            </w:pPr>
          </w:p>
          <w:p w14:paraId="0F0D8E32" w14:textId="77777777" w:rsidR="001248F9" w:rsidRPr="004F7D53" w:rsidRDefault="001248F9">
            <w:pPr>
              <w:pBdr>
                <w:top w:val="nil"/>
                <w:left w:val="nil"/>
                <w:bottom w:val="nil"/>
                <w:right w:val="nil"/>
                <w:between w:val="nil"/>
              </w:pBdr>
              <w:ind w:hanging="720"/>
              <w:rPr>
                <w:rFonts w:ascii="Arial Narrow" w:eastAsia="Arial Narrow" w:hAnsi="Arial Narrow" w:cs="Arial Narrow"/>
                <w:b/>
                <w:color w:val="000000"/>
              </w:rPr>
            </w:pPr>
          </w:p>
          <w:p w14:paraId="1614D761" w14:textId="77777777" w:rsidR="001248F9" w:rsidRPr="004F7D53" w:rsidRDefault="001248F9">
            <w:pPr>
              <w:pBdr>
                <w:top w:val="nil"/>
                <w:left w:val="nil"/>
                <w:bottom w:val="nil"/>
                <w:right w:val="nil"/>
                <w:between w:val="nil"/>
              </w:pBdr>
              <w:ind w:hanging="720"/>
              <w:rPr>
                <w:rFonts w:ascii="Arial Narrow" w:eastAsia="Arial Narrow" w:hAnsi="Arial Narrow" w:cs="Arial Narrow"/>
                <w:b/>
                <w:color w:val="000000"/>
              </w:rPr>
            </w:pPr>
          </w:p>
          <w:p w14:paraId="38975518" w14:textId="77777777" w:rsidR="003B79EA" w:rsidRPr="004F7D53" w:rsidRDefault="00045E73" w:rsidP="00045E73">
            <w:pPr>
              <w:pBdr>
                <w:top w:val="nil"/>
                <w:left w:val="nil"/>
                <w:bottom w:val="nil"/>
                <w:right w:val="nil"/>
                <w:between w:val="nil"/>
              </w:pBdr>
              <w:ind w:left="469" w:hanging="720"/>
              <w:jc w:val="center"/>
              <w:rPr>
                <w:rFonts w:ascii="Arial Narrow" w:eastAsia="Arial Narrow" w:hAnsi="Arial Narrow" w:cs="Arial Narrow"/>
                <w:b/>
                <w:color w:val="000000"/>
              </w:rPr>
            </w:pPr>
            <w:r>
              <w:rPr>
                <w:noProof/>
                <w:lang w:eastAsia="es-CO"/>
              </w:rPr>
              <w:drawing>
                <wp:inline distT="0" distB="0" distL="0" distR="0" wp14:anchorId="03D3424B" wp14:editId="5AA2F55C">
                  <wp:extent cx="1313331" cy="540061"/>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13331" cy="540061"/>
                          </a:xfrm>
                          <a:prstGeom prst="rect">
                            <a:avLst/>
                          </a:prstGeom>
                        </pic:spPr>
                      </pic:pic>
                    </a:graphicData>
                  </a:graphic>
                </wp:inline>
              </w:drawing>
            </w:r>
          </w:p>
          <w:p w14:paraId="20A83DAE" w14:textId="77777777" w:rsidR="00890518" w:rsidRPr="00156BDF" w:rsidRDefault="00890518" w:rsidP="00890518">
            <w:pPr>
              <w:pStyle w:val="Contenidodelatabla"/>
              <w:jc w:val="center"/>
              <w:rPr>
                <w:rFonts w:ascii="Arial Narrow" w:hAnsi="Arial Narrow" w:cs="Angsana New"/>
                <w:b/>
                <w:color w:val="auto"/>
                <w:sz w:val="24"/>
                <w:szCs w:val="24"/>
                <w:lang w:val="es-CO"/>
              </w:rPr>
            </w:pPr>
            <w:r>
              <w:rPr>
                <w:rFonts w:ascii="Arial Narrow" w:hAnsi="Arial Narrow" w:cs="Angsana New"/>
                <w:b/>
                <w:color w:val="auto"/>
                <w:sz w:val="24"/>
                <w:szCs w:val="24"/>
                <w:lang w:val="es-CO"/>
              </w:rPr>
              <w:t>Carlos Alfonso Gaitán Sánchez</w:t>
            </w:r>
          </w:p>
          <w:p w14:paraId="71530C62" w14:textId="77777777" w:rsidR="003B79EA" w:rsidRPr="00152FEA" w:rsidRDefault="00890518" w:rsidP="00521280">
            <w:pPr>
              <w:pStyle w:val="Contenidodelatabla"/>
              <w:jc w:val="center"/>
              <w:rPr>
                <w:rFonts w:ascii="Arial Narrow" w:eastAsia="Arial Narrow" w:hAnsi="Arial Narrow" w:cs="Arial Narrow"/>
                <w:b/>
                <w:color w:val="000000"/>
                <w:lang w:val="es-CO"/>
              </w:rPr>
            </w:pPr>
            <w:r w:rsidRPr="00156BDF">
              <w:rPr>
                <w:rFonts w:ascii="Arial Narrow" w:hAnsi="Arial Narrow" w:cs="Angsana New"/>
                <w:color w:val="auto"/>
                <w:sz w:val="24"/>
                <w:szCs w:val="24"/>
                <w:lang w:val="es-CO"/>
              </w:rPr>
              <w:t>Jefe oficina Asesora de Planeación</w:t>
            </w:r>
            <w:r>
              <w:rPr>
                <w:rFonts w:ascii="Arial Narrow" w:hAnsi="Arial Narrow" w:cs="Angsana New"/>
                <w:color w:val="auto"/>
                <w:sz w:val="24"/>
                <w:szCs w:val="24"/>
                <w:lang w:val="es-CO"/>
              </w:rPr>
              <w:t xml:space="preserve"> y Tecnologías de la Información</w:t>
            </w:r>
            <w:r w:rsidRPr="00156BDF">
              <w:rPr>
                <w:rFonts w:ascii="Arial Narrow" w:hAnsi="Arial Narrow" w:cs="Angsana New"/>
                <w:color w:val="auto"/>
                <w:sz w:val="24"/>
                <w:szCs w:val="24"/>
                <w:lang w:val="es-CO"/>
              </w:rPr>
              <w:t>.</w:t>
            </w:r>
            <w:r w:rsidR="00045E73">
              <w:rPr>
                <w:rFonts w:ascii="Arial Narrow" w:hAnsi="Arial Narrow" w:cs="Angsana New"/>
                <w:color w:val="auto"/>
                <w:sz w:val="24"/>
                <w:szCs w:val="24"/>
                <w:lang w:val="es-CO"/>
              </w:rPr>
              <w:t xml:space="preserve"> </w:t>
            </w:r>
          </w:p>
        </w:tc>
      </w:tr>
    </w:tbl>
    <w:p w14:paraId="4A901A43" w14:textId="77777777" w:rsidR="00172564" w:rsidRPr="004F7D53" w:rsidRDefault="00172564">
      <w:pPr>
        <w:pBdr>
          <w:top w:val="nil"/>
          <w:left w:val="nil"/>
          <w:bottom w:val="nil"/>
          <w:right w:val="nil"/>
          <w:between w:val="nil"/>
        </w:pBdr>
        <w:jc w:val="center"/>
        <w:rPr>
          <w:rFonts w:ascii="Arial Narrow" w:eastAsia="Arial Narrow" w:hAnsi="Arial Narrow" w:cs="Arial Narrow"/>
          <w:b/>
          <w:color w:val="000000"/>
        </w:rPr>
      </w:pPr>
    </w:p>
    <w:p w14:paraId="154C4792" w14:textId="77777777" w:rsidR="00172564" w:rsidRPr="004F7D53" w:rsidRDefault="00172564">
      <w:pPr>
        <w:pBdr>
          <w:top w:val="nil"/>
          <w:left w:val="nil"/>
          <w:bottom w:val="nil"/>
          <w:right w:val="nil"/>
          <w:between w:val="nil"/>
        </w:pBdr>
        <w:jc w:val="center"/>
        <w:rPr>
          <w:rFonts w:ascii="Arial Narrow" w:eastAsia="Arial Narrow" w:hAnsi="Arial Narrow" w:cs="Arial Narrow"/>
          <w:b/>
          <w:color w:val="000000"/>
        </w:rPr>
      </w:pPr>
    </w:p>
    <w:p w14:paraId="2A626D9A" w14:textId="77777777" w:rsidR="00172564" w:rsidRPr="004F7D53" w:rsidRDefault="00172564">
      <w:pPr>
        <w:pBdr>
          <w:top w:val="nil"/>
          <w:left w:val="nil"/>
          <w:bottom w:val="nil"/>
          <w:right w:val="nil"/>
          <w:between w:val="nil"/>
        </w:pBdr>
        <w:jc w:val="center"/>
        <w:rPr>
          <w:rFonts w:ascii="Arial Narrow" w:eastAsia="Arial Narrow" w:hAnsi="Arial Narrow" w:cs="Arial Narrow"/>
          <w:b/>
          <w:color w:val="000000"/>
        </w:rPr>
      </w:pPr>
    </w:p>
    <w:p w14:paraId="1D138450" w14:textId="77777777" w:rsidR="00172564" w:rsidRPr="004F7D53" w:rsidRDefault="00172564">
      <w:pPr>
        <w:pBdr>
          <w:top w:val="nil"/>
          <w:left w:val="nil"/>
          <w:bottom w:val="nil"/>
          <w:right w:val="nil"/>
          <w:between w:val="nil"/>
        </w:pBdr>
        <w:jc w:val="center"/>
        <w:rPr>
          <w:rFonts w:ascii="Arial Narrow" w:eastAsia="Arial Narrow" w:hAnsi="Arial Narrow" w:cs="Arial Narrow"/>
          <w:b/>
          <w:color w:val="000000"/>
        </w:rPr>
      </w:pPr>
    </w:p>
    <w:p w14:paraId="10C7C2F6" w14:textId="77777777" w:rsidR="00AF0E14" w:rsidRPr="004F7D53" w:rsidRDefault="00AF0E14">
      <w:pPr>
        <w:pBdr>
          <w:top w:val="nil"/>
          <w:left w:val="nil"/>
          <w:bottom w:val="nil"/>
          <w:right w:val="nil"/>
          <w:between w:val="nil"/>
        </w:pBdr>
        <w:jc w:val="center"/>
        <w:rPr>
          <w:rFonts w:ascii="Arial Narrow" w:eastAsia="Arial Narrow" w:hAnsi="Arial Narrow" w:cs="Arial Narrow"/>
          <w:b/>
          <w:color w:val="000000"/>
        </w:rPr>
      </w:pPr>
    </w:p>
    <w:sdt>
      <w:sdtPr>
        <w:rPr>
          <w:rFonts w:ascii="Times New Roman" w:eastAsia="Times New Roman" w:hAnsi="Times New Roman" w:cs="Times New Roman"/>
          <w:color w:val="00000A"/>
          <w:sz w:val="24"/>
          <w:szCs w:val="24"/>
          <w:lang w:val="es-ES" w:eastAsia="es-ES"/>
        </w:rPr>
        <w:id w:val="-196477502"/>
        <w:docPartObj>
          <w:docPartGallery w:val="Table of Contents"/>
          <w:docPartUnique/>
        </w:docPartObj>
      </w:sdtPr>
      <w:sdtEndPr>
        <w:rPr>
          <w:b/>
          <w:bCs/>
        </w:rPr>
      </w:sdtEndPr>
      <w:sdtContent>
        <w:p w14:paraId="5A8F1F4C" w14:textId="77777777" w:rsidR="00D7242F" w:rsidRPr="007838CE" w:rsidRDefault="00D7242F" w:rsidP="00D7242F">
          <w:pPr>
            <w:pStyle w:val="TtuloTDC"/>
            <w:spacing w:before="0" w:line="240" w:lineRule="auto"/>
            <w:jc w:val="center"/>
            <w:rPr>
              <w:rFonts w:ascii="Arial Narrow" w:hAnsi="Arial Narrow"/>
              <w:b/>
              <w:color w:val="auto"/>
              <w:sz w:val="24"/>
              <w:szCs w:val="24"/>
              <w:lang w:val="es-ES"/>
            </w:rPr>
          </w:pPr>
          <w:r w:rsidRPr="007838CE">
            <w:rPr>
              <w:rFonts w:ascii="Arial Narrow" w:hAnsi="Arial Narrow"/>
              <w:b/>
              <w:color w:val="auto"/>
              <w:sz w:val="24"/>
              <w:szCs w:val="24"/>
              <w:lang w:val="es-ES"/>
            </w:rPr>
            <w:t>Contenido</w:t>
          </w:r>
        </w:p>
        <w:p w14:paraId="3FB08ED6" w14:textId="77777777" w:rsidR="00D7242F" w:rsidRPr="00D7242F" w:rsidRDefault="00D7242F" w:rsidP="00D7242F">
          <w:pPr>
            <w:rPr>
              <w:lang w:val="es-ES" w:eastAsia="es-CO"/>
            </w:rPr>
          </w:pPr>
        </w:p>
        <w:p w14:paraId="7364749E" w14:textId="09B87122" w:rsidR="00D7242F" w:rsidRDefault="00D7242F">
          <w:pPr>
            <w:pStyle w:val="TDC1"/>
            <w:tabs>
              <w:tab w:val="left" w:pos="440"/>
              <w:tab w:val="right" w:leader="dot" w:pos="9962"/>
            </w:tabs>
            <w:rPr>
              <w:noProof/>
            </w:rPr>
          </w:pPr>
          <w:r>
            <w:fldChar w:fldCharType="begin"/>
          </w:r>
          <w:r>
            <w:instrText xml:space="preserve"> TOC \o "1-3" \h \z \u </w:instrText>
          </w:r>
          <w:r>
            <w:fldChar w:fldCharType="separate"/>
          </w:r>
          <w:hyperlink w:anchor="_Toc48856080" w:history="1">
            <w:r w:rsidRPr="00276F28">
              <w:rPr>
                <w:rStyle w:val="Hipervnculo"/>
                <w:rFonts w:ascii="Arial Narrow" w:eastAsia="Arial Narrow" w:hAnsi="Arial Narrow" w:cs="Arial Narrow"/>
                <w:noProof/>
              </w:rPr>
              <w:t>1.</w:t>
            </w:r>
            <w:r>
              <w:rPr>
                <w:noProof/>
              </w:rPr>
              <w:tab/>
            </w:r>
            <w:r w:rsidRPr="00276F28">
              <w:rPr>
                <w:rStyle w:val="Hipervnculo"/>
                <w:rFonts w:ascii="Arial Narrow" w:eastAsia="Arial Narrow" w:hAnsi="Arial Narrow" w:cs="Arial Narrow"/>
                <w:noProof/>
              </w:rPr>
              <w:t>Que es un Plan de continuidad de negocio</w:t>
            </w:r>
            <w:r>
              <w:rPr>
                <w:noProof/>
                <w:webHidden/>
              </w:rPr>
              <w:tab/>
            </w:r>
            <w:r>
              <w:rPr>
                <w:noProof/>
                <w:webHidden/>
              </w:rPr>
              <w:fldChar w:fldCharType="begin"/>
            </w:r>
            <w:r>
              <w:rPr>
                <w:noProof/>
                <w:webHidden/>
              </w:rPr>
              <w:instrText xml:space="preserve"> PAGEREF _Toc48856080 \h </w:instrText>
            </w:r>
            <w:r>
              <w:rPr>
                <w:noProof/>
                <w:webHidden/>
              </w:rPr>
            </w:r>
            <w:r>
              <w:rPr>
                <w:noProof/>
                <w:webHidden/>
              </w:rPr>
              <w:fldChar w:fldCharType="separate"/>
            </w:r>
            <w:r w:rsidR="00126102">
              <w:rPr>
                <w:noProof/>
                <w:webHidden/>
              </w:rPr>
              <w:t>5</w:t>
            </w:r>
            <w:r>
              <w:rPr>
                <w:noProof/>
                <w:webHidden/>
              </w:rPr>
              <w:fldChar w:fldCharType="end"/>
            </w:r>
          </w:hyperlink>
        </w:p>
        <w:p w14:paraId="6FDAB92C" w14:textId="6B949B2A" w:rsidR="00D7242F" w:rsidRDefault="00A849A8">
          <w:pPr>
            <w:pStyle w:val="TDC1"/>
            <w:tabs>
              <w:tab w:val="left" w:pos="440"/>
              <w:tab w:val="right" w:leader="dot" w:pos="9962"/>
            </w:tabs>
            <w:rPr>
              <w:noProof/>
            </w:rPr>
          </w:pPr>
          <w:hyperlink w:anchor="_Toc48856081" w:history="1">
            <w:r w:rsidR="00D7242F" w:rsidRPr="00276F28">
              <w:rPr>
                <w:rStyle w:val="Hipervnculo"/>
                <w:rFonts w:ascii="Arial Narrow" w:eastAsia="Arial Narrow" w:hAnsi="Arial Narrow" w:cs="Arial Narrow"/>
                <w:noProof/>
              </w:rPr>
              <w:t>2.</w:t>
            </w:r>
            <w:r w:rsidR="00D7242F">
              <w:rPr>
                <w:noProof/>
              </w:rPr>
              <w:tab/>
            </w:r>
            <w:r w:rsidR="00D7242F" w:rsidRPr="00276F28">
              <w:rPr>
                <w:rStyle w:val="Hipervnculo"/>
                <w:rFonts w:ascii="Arial Narrow" w:eastAsia="Arial Narrow" w:hAnsi="Arial Narrow" w:cs="Arial Narrow"/>
                <w:noProof/>
              </w:rPr>
              <w:t>Estructura del Plan de Continuidad de Negocio (PCN)</w:t>
            </w:r>
            <w:r w:rsidR="00D7242F">
              <w:rPr>
                <w:noProof/>
                <w:webHidden/>
              </w:rPr>
              <w:tab/>
            </w:r>
            <w:r w:rsidR="00D7242F">
              <w:rPr>
                <w:noProof/>
                <w:webHidden/>
              </w:rPr>
              <w:fldChar w:fldCharType="begin"/>
            </w:r>
            <w:r w:rsidR="00D7242F">
              <w:rPr>
                <w:noProof/>
                <w:webHidden/>
              </w:rPr>
              <w:instrText xml:space="preserve"> PAGEREF _Toc48856081 \h </w:instrText>
            </w:r>
            <w:r w:rsidR="00D7242F">
              <w:rPr>
                <w:noProof/>
                <w:webHidden/>
              </w:rPr>
            </w:r>
            <w:r w:rsidR="00D7242F">
              <w:rPr>
                <w:noProof/>
                <w:webHidden/>
              </w:rPr>
              <w:fldChar w:fldCharType="separate"/>
            </w:r>
            <w:r w:rsidR="00126102">
              <w:rPr>
                <w:noProof/>
                <w:webHidden/>
              </w:rPr>
              <w:t>5</w:t>
            </w:r>
            <w:r w:rsidR="00D7242F">
              <w:rPr>
                <w:noProof/>
                <w:webHidden/>
              </w:rPr>
              <w:fldChar w:fldCharType="end"/>
            </w:r>
          </w:hyperlink>
        </w:p>
        <w:p w14:paraId="34FEBCDA" w14:textId="1E405692" w:rsidR="00D7242F" w:rsidRDefault="00A849A8">
          <w:pPr>
            <w:pStyle w:val="TDC2"/>
            <w:tabs>
              <w:tab w:val="left" w:pos="880"/>
              <w:tab w:val="right" w:leader="dot" w:pos="9962"/>
            </w:tabs>
            <w:rPr>
              <w:noProof/>
            </w:rPr>
          </w:pPr>
          <w:hyperlink w:anchor="_Toc48856082" w:history="1">
            <w:r w:rsidR="00D7242F" w:rsidRPr="00276F28">
              <w:rPr>
                <w:rStyle w:val="Hipervnculo"/>
                <w:rFonts w:ascii="Arial Narrow" w:eastAsia="Arial Narrow" w:hAnsi="Arial Narrow" w:cs="Arial Narrow"/>
                <w:noProof/>
              </w:rPr>
              <w:t>2.1.</w:t>
            </w:r>
            <w:r w:rsidR="00D7242F">
              <w:rPr>
                <w:noProof/>
              </w:rPr>
              <w:tab/>
            </w:r>
            <w:r w:rsidR="00D7242F" w:rsidRPr="00276F28">
              <w:rPr>
                <w:rStyle w:val="Hipervnculo"/>
                <w:rFonts w:ascii="Arial Narrow" w:eastAsia="Arial Narrow" w:hAnsi="Arial Narrow" w:cs="Arial Narrow"/>
                <w:noProof/>
              </w:rPr>
              <w:t>Objetivos y Alcance del Plan de Continuidad.</w:t>
            </w:r>
            <w:r w:rsidR="00D7242F">
              <w:rPr>
                <w:noProof/>
                <w:webHidden/>
              </w:rPr>
              <w:tab/>
            </w:r>
            <w:r w:rsidR="00D7242F">
              <w:rPr>
                <w:noProof/>
                <w:webHidden/>
              </w:rPr>
              <w:fldChar w:fldCharType="begin"/>
            </w:r>
            <w:r w:rsidR="00D7242F">
              <w:rPr>
                <w:noProof/>
                <w:webHidden/>
              </w:rPr>
              <w:instrText xml:space="preserve"> PAGEREF _Toc48856082 \h </w:instrText>
            </w:r>
            <w:r w:rsidR="00D7242F">
              <w:rPr>
                <w:noProof/>
                <w:webHidden/>
              </w:rPr>
            </w:r>
            <w:r w:rsidR="00D7242F">
              <w:rPr>
                <w:noProof/>
                <w:webHidden/>
              </w:rPr>
              <w:fldChar w:fldCharType="separate"/>
            </w:r>
            <w:r w:rsidR="00126102">
              <w:rPr>
                <w:noProof/>
                <w:webHidden/>
              </w:rPr>
              <w:t>5</w:t>
            </w:r>
            <w:r w:rsidR="00D7242F">
              <w:rPr>
                <w:noProof/>
                <w:webHidden/>
              </w:rPr>
              <w:fldChar w:fldCharType="end"/>
            </w:r>
          </w:hyperlink>
        </w:p>
        <w:p w14:paraId="2B9FD861" w14:textId="02DAC16E" w:rsidR="00D7242F" w:rsidRDefault="00A849A8">
          <w:pPr>
            <w:pStyle w:val="TDC2"/>
            <w:tabs>
              <w:tab w:val="left" w:pos="880"/>
              <w:tab w:val="right" w:leader="dot" w:pos="9962"/>
            </w:tabs>
            <w:rPr>
              <w:noProof/>
            </w:rPr>
          </w:pPr>
          <w:hyperlink w:anchor="_Toc48856083" w:history="1">
            <w:r w:rsidR="00D7242F" w:rsidRPr="00276F28">
              <w:rPr>
                <w:rStyle w:val="Hipervnculo"/>
                <w:rFonts w:ascii="Arial Narrow" w:eastAsia="Arial Narrow" w:hAnsi="Arial Narrow" w:cs="Arial Narrow"/>
                <w:noProof/>
              </w:rPr>
              <w:t>2.2.</w:t>
            </w:r>
            <w:r w:rsidR="00D7242F">
              <w:rPr>
                <w:noProof/>
              </w:rPr>
              <w:tab/>
            </w:r>
            <w:r w:rsidR="00D7242F" w:rsidRPr="00276F28">
              <w:rPr>
                <w:rStyle w:val="Hipervnculo"/>
                <w:rFonts w:ascii="Arial Narrow" w:eastAsia="Arial Narrow" w:hAnsi="Arial Narrow" w:cs="Arial Narrow"/>
                <w:noProof/>
              </w:rPr>
              <w:t>Matriz de Responsabilidades.</w:t>
            </w:r>
            <w:r w:rsidR="00D7242F">
              <w:rPr>
                <w:noProof/>
                <w:webHidden/>
              </w:rPr>
              <w:tab/>
            </w:r>
            <w:r w:rsidR="00D7242F">
              <w:rPr>
                <w:noProof/>
                <w:webHidden/>
              </w:rPr>
              <w:fldChar w:fldCharType="begin"/>
            </w:r>
            <w:r w:rsidR="00D7242F">
              <w:rPr>
                <w:noProof/>
                <w:webHidden/>
              </w:rPr>
              <w:instrText xml:space="preserve"> PAGEREF _Toc48856083 \h </w:instrText>
            </w:r>
            <w:r w:rsidR="00D7242F">
              <w:rPr>
                <w:noProof/>
                <w:webHidden/>
              </w:rPr>
            </w:r>
            <w:r w:rsidR="00D7242F">
              <w:rPr>
                <w:noProof/>
                <w:webHidden/>
              </w:rPr>
              <w:fldChar w:fldCharType="separate"/>
            </w:r>
            <w:r w:rsidR="00126102">
              <w:rPr>
                <w:noProof/>
                <w:webHidden/>
              </w:rPr>
              <w:t>6</w:t>
            </w:r>
            <w:r w:rsidR="00D7242F">
              <w:rPr>
                <w:noProof/>
                <w:webHidden/>
              </w:rPr>
              <w:fldChar w:fldCharType="end"/>
            </w:r>
          </w:hyperlink>
        </w:p>
        <w:p w14:paraId="2E3CCB45" w14:textId="07DECBA2" w:rsidR="00D7242F" w:rsidRDefault="00A849A8">
          <w:pPr>
            <w:pStyle w:val="TDC2"/>
            <w:tabs>
              <w:tab w:val="left" w:pos="880"/>
              <w:tab w:val="right" w:leader="dot" w:pos="9962"/>
            </w:tabs>
            <w:rPr>
              <w:noProof/>
            </w:rPr>
          </w:pPr>
          <w:hyperlink w:anchor="_Toc48856084" w:history="1">
            <w:r w:rsidR="00D7242F" w:rsidRPr="00276F28">
              <w:rPr>
                <w:rStyle w:val="Hipervnculo"/>
                <w:rFonts w:ascii="Arial Narrow" w:eastAsia="Arial Narrow" w:hAnsi="Arial Narrow" w:cs="Arial Narrow"/>
                <w:noProof/>
              </w:rPr>
              <w:t>2.3.</w:t>
            </w:r>
            <w:r w:rsidR="00D7242F">
              <w:rPr>
                <w:noProof/>
              </w:rPr>
              <w:tab/>
            </w:r>
            <w:r w:rsidR="00D7242F" w:rsidRPr="00276F28">
              <w:rPr>
                <w:rStyle w:val="Hipervnculo"/>
                <w:rFonts w:ascii="Arial Narrow" w:eastAsia="Arial Narrow" w:hAnsi="Arial Narrow" w:cs="Arial Narrow"/>
                <w:noProof/>
              </w:rPr>
              <w:t>Generalidades Plan de Continuidad.</w:t>
            </w:r>
            <w:r w:rsidR="00D7242F">
              <w:rPr>
                <w:noProof/>
                <w:webHidden/>
              </w:rPr>
              <w:tab/>
            </w:r>
            <w:r w:rsidR="00D7242F">
              <w:rPr>
                <w:noProof/>
                <w:webHidden/>
              </w:rPr>
              <w:fldChar w:fldCharType="begin"/>
            </w:r>
            <w:r w:rsidR="00D7242F">
              <w:rPr>
                <w:noProof/>
                <w:webHidden/>
              </w:rPr>
              <w:instrText xml:space="preserve"> PAGEREF _Toc48856084 \h </w:instrText>
            </w:r>
            <w:r w:rsidR="00D7242F">
              <w:rPr>
                <w:noProof/>
                <w:webHidden/>
              </w:rPr>
            </w:r>
            <w:r w:rsidR="00D7242F">
              <w:rPr>
                <w:noProof/>
                <w:webHidden/>
              </w:rPr>
              <w:fldChar w:fldCharType="separate"/>
            </w:r>
            <w:r w:rsidR="00126102">
              <w:rPr>
                <w:noProof/>
                <w:webHidden/>
              </w:rPr>
              <w:t>7</w:t>
            </w:r>
            <w:r w:rsidR="00D7242F">
              <w:rPr>
                <w:noProof/>
                <w:webHidden/>
              </w:rPr>
              <w:fldChar w:fldCharType="end"/>
            </w:r>
          </w:hyperlink>
        </w:p>
        <w:p w14:paraId="6D4EDB39" w14:textId="118DB2EB" w:rsidR="00D7242F" w:rsidRDefault="00A849A8">
          <w:pPr>
            <w:pStyle w:val="TDC2"/>
            <w:tabs>
              <w:tab w:val="left" w:pos="880"/>
              <w:tab w:val="right" w:leader="dot" w:pos="9962"/>
            </w:tabs>
            <w:rPr>
              <w:noProof/>
            </w:rPr>
          </w:pPr>
          <w:hyperlink w:anchor="_Toc48856085" w:history="1">
            <w:r w:rsidR="00D7242F" w:rsidRPr="00276F28">
              <w:rPr>
                <w:rStyle w:val="Hipervnculo"/>
                <w:rFonts w:ascii="Arial Narrow" w:eastAsia="Arial Narrow" w:hAnsi="Arial Narrow" w:cs="Arial Narrow"/>
                <w:noProof/>
              </w:rPr>
              <w:t>2.4.</w:t>
            </w:r>
            <w:r w:rsidR="00D7242F">
              <w:rPr>
                <w:noProof/>
              </w:rPr>
              <w:tab/>
            </w:r>
            <w:r w:rsidR="00D7242F" w:rsidRPr="00276F28">
              <w:rPr>
                <w:rStyle w:val="Hipervnculo"/>
                <w:rFonts w:ascii="Arial Narrow" w:eastAsia="Arial Narrow" w:hAnsi="Arial Narrow" w:cs="Arial Narrow"/>
                <w:noProof/>
              </w:rPr>
              <w:t>Análisis del entorno Institucional.</w:t>
            </w:r>
            <w:r w:rsidR="00D7242F">
              <w:rPr>
                <w:noProof/>
                <w:webHidden/>
              </w:rPr>
              <w:tab/>
            </w:r>
            <w:r w:rsidR="00D7242F">
              <w:rPr>
                <w:noProof/>
                <w:webHidden/>
              </w:rPr>
              <w:fldChar w:fldCharType="begin"/>
            </w:r>
            <w:r w:rsidR="00D7242F">
              <w:rPr>
                <w:noProof/>
                <w:webHidden/>
              </w:rPr>
              <w:instrText xml:space="preserve"> PAGEREF _Toc48856085 \h </w:instrText>
            </w:r>
            <w:r w:rsidR="00D7242F">
              <w:rPr>
                <w:noProof/>
                <w:webHidden/>
              </w:rPr>
            </w:r>
            <w:r w:rsidR="00D7242F">
              <w:rPr>
                <w:noProof/>
                <w:webHidden/>
              </w:rPr>
              <w:fldChar w:fldCharType="separate"/>
            </w:r>
            <w:r w:rsidR="00126102">
              <w:rPr>
                <w:noProof/>
                <w:webHidden/>
              </w:rPr>
              <w:t>8</w:t>
            </w:r>
            <w:r w:rsidR="00D7242F">
              <w:rPr>
                <w:noProof/>
                <w:webHidden/>
              </w:rPr>
              <w:fldChar w:fldCharType="end"/>
            </w:r>
          </w:hyperlink>
        </w:p>
        <w:p w14:paraId="053D0CA7" w14:textId="4B2FD82D" w:rsidR="00D7242F" w:rsidRDefault="00A849A8">
          <w:pPr>
            <w:pStyle w:val="TDC2"/>
            <w:tabs>
              <w:tab w:val="left" w:pos="880"/>
              <w:tab w:val="right" w:leader="dot" w:pos="9962"/>
            </w:tabs>
            <w:rPr>
              <w:noProof/>
            </w:rPr>
          </w:pPr>
          <w:hyperlink w:anchor="_Toc48856086" w:history="1">
            <w:r w:rsidR="00D7242F" w:rsidRPr="00276F28">
              <w:rPr>
                <w:rStyle w:val="Hipervnculo"/>
                <w:rFonts w:ascii="Arial Narrow" w:eastAsia="Arial Narrow" w:hAnsi="Arial Narrow" w:cs="Arial Narrow"/>
                <w:noProof/>
              </w:rPr>
              <w:t>2.5.</w:t>
            </w:r>
            <w:r w:rsidR="00D7242F">
              <w:rPr>
                <w:noProof/>
              </w:rPr>
              <w:tab/>
            </w:r>
            <w:r w:rsidR="00D7242F" w:rsidRPr="00276F28">
              <w:rPr>
                <w:rStyle w:val="Hipervnculo"/>
                <w:rFonts w:ascii="Arial Narrow" w:eastAsia="Arial Narrow" w:hAnsi="Arial Narrow" w:cs="Arial Narrow"/>
                <w:noProof/>
              </w:rPr>
              <w:t>Riesgos Asociados a la Continuidad del negocio</w:t>
            </w:r>
            <w:r w:rsidR="00D7242F">
              <w:rPr>
                <w:noProof/>
                <w:webHidden/>
              </w:rPr>
              <w:tab/>
            </w:r>
            <w:r w:rsidR="00D7242F">
              <w:rPr>
                <w:noProof/>
                <w:webHidden/>
              </w:rPr>
              <w:fldChar w:fldCharType="begin"/>
            </w:r>
            <w:r w:rsidR="00D7242F">
              <w:rPr>
                <w:noProof/>
                <w:webHidden/>
              </w:rPr>
              <w:instrText xml:space="preserve"> PAGEREF _Toc48856086 \h </w:instrText>
            </w:r>
            <w:r w:rsidR="00D7242F">
              <w:rPr>
                <w:noProof/>
                <w:webHidden/>
              </w:rPr>
            </w:r>
            <w:r w:rsidR="00D7242F">
              <w:rPr>
                <w:noProof/>
                <w:webHidden/>
              </w:rPr>
              <w:fldChar w:fldCharType="separate"/>
            </w:r>
            <w:r w:rsidR="00126102">
              <w:rPr>
                <w:noProof/>
                <w:webHidden/>
              </w:rPr>
              <w:t>9</w:t>
            </w:r>
            <w:r w:rsidR="00D7242F">
              <w:rPr>
                <w:noProof/>
                <w:webHidden/>
              </w:rPr>
              <w:fldChar w:fldCharType="end"/>
            </w:r>
          </w:hyperlink>
        </w:p>
        <w:p w14:paraId="121B085C" w14:textId="5D1B4F7D" w:rsidR="00D7242F" w:rsidRDefault="00A849A8">
          <w:pPr>
            <w:pStyle w:val="TDC2"/>
            <w:tabs>
              <w:tab w:val="left" w:pos="880"/>
              <w:tab w:val="right" w:leader="dot" w:pos="9962"/>
            </w:tabs>
            <w:rPr>
              <w:noProof/>
            </w:rPr>
          </w:pPr>
          <w:hyperlink w:anchor="_Toc48856087" w:history="1">
            <w:r w:rsidR="00D7242F" w:rsidRPr="00276F28">
              <w:rPr>
                <w:rStyle w:val="Hipervnculo"/>
                <w:rFonts w:ascii="Arial Narrow" w:eastAsia="Arial Narrow" w:hAnsi="Arial Narrow" w:cs="Arial Narrow"/>
                <w:noProof/>
              </w:rPr>
              <w:t>2.6.</w:t>
            </w:r>
            <w:r w:rsidR="00D7242F">
              <w:rPr>
                <w:noProof/>
              </w:rPr>
              <w:tab/>
            </w:r>
            <w:r w:rsidR="00D7242F" w:rsidRPr="00276F28">
              <w:rPr>
                <w:rStyle w:val="Hipervnculo"/>
                <w:rFonts w:ascii="Arial Narrow" w:eastAsia="Arial Narrow" w:hAnsi="Arial Narrow" w:cs="Arial Narrow"/>
                <w:noProof/>
              </w:rPr>
              <w:t>Pruebas y revisión periódica del plan.</w:t>
            </w:r>
            <w:r w:rsidR="00D7242F">
              <w:rPr>
                <w:noProof/>
                <w:webHidden/>
              </w:rPr>
              <w:tab/>
            </w:r>
            <w:r w:rsidR="00D7242F">
              <w:rPr>
                <w:noProof/>
                <w:webHidden/>
              </w:rPr>
              <w:fldChar w:fldCharType="begin"/>
            </w:r>
            <w:r w:rsidR="00D7242F">
              <w:rPr>
                <w:noProof/>
                <w:webHidden/>
              </w:rPr>
              <w:instrText xml:space="preserve"> PAGEREF _Toc48856087 \h </w:instrText>
            </w:r>
            <w:r w:rsidR="00D7242F">
              <w:rPr>
                <w:noProof/>
                <w:webHidden/>
              </w:rPr>
            </w:r>
            <w:r w:rsidR="00D7242F">
              <w:rPr>
                <w:noProof/>
                <w:webHidden/>
              </w:rPr>
              <w:fldChar w:fldCharType="separate"/>
            </w:r>
            <w:r w:rsidR="00126102">
              <w:rPr>
                <w:noProof/>
                <w:webHidden/>
              </w:rPr>
              <w:t>10</w:t>
            </w:r>
            <w:r w:rsidR="00D7242F">
              <w:rPr>
                <w:noProof/>
                <w:webHidden/>
              </w:rPr>
              <w:fldChar w:fldCharType="end"/>
            </w:r>
          </w:hyperlink>
        </w:p>
        <w:p w14:paraId="321C72E9" w14:textId="5A54D237" w:rsidR="00D7242F" w:rsidRDefault="00A849A8">
          <w:pPr>
            <w:pStyle w:val="TDC2"/>
            <w:tabs>
              <w:tab w:val="left" w:pos="880"/>
              <w:tab w:val="right" w:leader="dot" w:pos="9962"/>
            </w:tabs>
            <w:rPr>
              <w:noProof/>
            </w:rPr>
          </w:pPr>
          <w:hyperlink w:anchor="_Toc48856088" w:history="1">
            <w:r w:rsidR="00D7242F" w:rsidRPr="00276F28">
              <w:rPr>
                <w:rStyle w:val="Hipervnculo"/>
                <w:rFonts w:ascii="Arial Narrow" w:eastAsia="Arial Narrow" w:hAnsi="Arial Narrow" w:cs="Arial Narrow"/>
                <w:noProof/>
              </w:rPr>
              <w:t>2.7.</w:t>
            </w:r>
            <w:r w:rsidR="00D7242F">
              <w:rPr>
                <w:noProof/>
              </w:rPr>
              <w:tab/>
            </w:r>
            <w:r w:rsidR="00D7242F" w:rsidRPr="00276F28">
              <w:rPr>
                <w:rStyle w:val="Hipervnculo"/>
                <w:rFonts w:ascii="Arial Narrow" w:eastAsia="Arial Narrow" w:hAnsi="Arial Narrow" w:cs="Arial Narrow"/>
                <w:noProof/>
              </w:rPr>
              <w:t>Pasos a seguir para gestionar el plan</w:t>
            </w:r>
            <w:r w:rsidR="00D7242F">
              <w:rPr>
                <w:noProof/>
                <w:webHidden/>
              </w:rPr>
              <w:tab/>
            </w:r>
            <w:r w:rsidR="00D7242F">
              <w:rPr>
                <w:noProof/>
                <w:webHidden/>
              </w:rPr>
              <w:fldChar w:fldCharType="begin"/>
            </w:r>
            <w:r w:rsidR="00D7242F">
              <w:rPr>
                <w:noProof/>
                <w:webHidden/>
              </w:rPr>
              <w:instrText xml:space="preserve"> PAGEREF _Toc48856088 \h </w:instrText>
            </w:r>
            <w:r w:rsidR="00D7242F">
              <w:rPr>
                <w:noProof/>
                <w:webHidden/>
              </w:rPr>
            </w:r>
            <w:r w:rsidR="00D7242F">
              <w:rPr>
                <w:noProof/>
                <w:webHidden/>
              </w:rPr>
              <w:fldChar w:fldCharType="separate"/>
            </w:r>
            <w:r w:rsidR="00126102">
              <w:rPr>
                <w:noProof/>
                <w:webHidden/>
              </w:rPr>
              <w:t>11</w:t>
            </w:r>
            <w:r w:rsidR="00D7242F">
              <w:rPr>
                <w:noProof/>
                <w:webHidden/>
              </w:rPr>
              <w:fldChar w:fldCharType="end"/>
            </w:r>
          </w:hyperlink>
        </w:p>
        <w:p w14:paraId="0871250C" w14:textId="4D3E82D2" w:rsidR="00D7242F" w:rsidRDefault="00A849A8">
          <w:pPr>
            <w:pStyle w:val="TDC2"/>
            <w:tabs>
              <w:tab w:val="left" w:pos="880"/>
              <w:tab w:val="right" w:leader="dot" w:pos="9962"/>
            </w:tabs>
            <w:rPr>
              <w:noProof/>
            </w:rPr>
          </w:pPr>
          <w:hyperlink w:anchor="_Toc48856089" w:history="1">
            <w:r w:rsidR="00D7242F" w:rsidRPr="00276F28">
              <w:rPr>
                <w:rStyle w:val="Hipervnculo"/>
                <w:rFonts w:ascii="Arial Narrow" w:eastAsia="Arial Narrow" w:hAnsi="Arial Narrow" w:cs="Arial Narrow"/>
                <w:noProof/>
              </w:rPr>
              <w:t>2.8.</w:t>
            </w:r>
            <w:r w:rsidR="00D7242F">
              <w:rPr>
                <w:noProof/>
              </w:rPr>
              <w:tab/>
            </w:r>
            <w:r w:rsidR="00D7242F" w:rsidRPr="00276F28">
              <w:rPr>
                <w:rStyle w:val="Hipervnculo"/>
                <w:rFonts w:ascii="Arial Narrow" w:eastAsia="Arial Narrow" w:hAnsi="Arial Narrow" w:cs="Arial Narrow"/>
                <w:noProof/>
              </w:rPr>
              <w:t>Normativa asociada al plan.</w:t>
            </w:r>
            <w:r w:rsidR="00D7242F">
              <w:rPr>
                <w:noProof/>
                <w:webHidden/>
              </w:rPr>
              <w:tab/>
            </w:r>
            <w:r w:rsidR="00D7242F">
              <w:rPr>
                <w:noProof/>
                <w:webHidden/>
              </w:rPr>
              <w:fldChar w:fldCharType="begin"/>
            </w:r>
            <w:r w:rsidR="00D7242F">
              <w:rPr>
                <w:noProof/>
                <w:webHidden/>
              </w:rPr>
              <w:instrText xml:space="preserve"> PAGEREF _Toc48856089 \h </w:instrText>
            </w:r>
            <w:r w:rsidR="00D7242F">
              <w:rPr>
                <w:noProof/>
                <w:webHidden/>
              </w:rPr>
            </w:r>
            <w:r w:rsidR="00D7242F">
              <w:rPr>
                <w:noProof/>
                <w:webHidden/>
              </w:rPr>
              <w:fldChar w:fldCharType="separate"/>
            </w:r>
            <w:r w:rsidR="00126102">
              <w:rPr>
                <w:noProof/>
                <w:webHidden/>
              </w:rPr>
              <w:t>11</w:t>
            </w:r>
            <w:r w:rsidR="00D7242F">
              <w:rPr>
                <w:noProof/>
                <w:webHidden/>
              </w:rPr>
              <w:fldChar w:fldCharType="end"/>
            </w:r>
          </w:hyperlink>
        </w:p>
        <w:p w14:paraId="77A6ED03" w14:textId="77777777" w:rsidR="00D7242F" w:rsidRDefault="00D7242F">
          <w:r>
            <w:rPr>
              <w:b/>
              <w:bCs/>
              <w:lang w:val="es-ES"/>
            </w:rPr>
            <w:fldChar w:fldCharType="end"/>
          </w:r>
        </w:p>
      </w:sdtContent>
    </w:sdt>
    <w:p w14:paraId="59DF7A02" w14:textId="77777777" w:rsidR="00EA60BA" w:rsidRPr="004F7D53" w:rsidRDefault="00EA60BA"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6D588A8C" w14:textId="77777777" w:rsidR="003C5F01" w:rsidRPr="004F7D53"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78C8054E" w14:textId="77777777" w:rsidR="003C5F01" w:rsidRPr="004F7D53"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2C8089A2" w14:textId="77777777" w:rsidR="003C5F01" w:rsidRPr="004F7D53"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5A2CCEE9" w14:textId="77777777" w:rsidR="003C5F01" w:rsidRPr="004F7D53"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040AB04B" w14:textId="77777777" w:rsidR="003C5F01" w:rsidRPr="004F7D53"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2919D316" w14:textId="77777777" w:rsidR="003C5F01" w:rsidRPr="004F7D53"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5EC3C26A" w14:textId="77777777" w:rsidR="003C5F01" w:rsidRPr="004F7D53"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17064B08" w14:textId="77777777" w:rsidR="003C5F01" w:rsidRPr="004F7D53"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6779224F" w14:textId="77777777" w:rsidR="003C5F01" w:rsidRPr="004F7D53"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2D261794" w14:textId="77777777" w:rsidR="003C5F01" w:rsidRPr="004F7D53"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29634B4E" w14:textId="77777777" w:rsidR="003C5F01" w:rsidRPr="004F7D53"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614CAE33" w14:textId="77777777" w:rsidR="003C5F01" w:rsidRPr="004F7D53"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55C3C393" w14:textId="77777777" w:rsidR="003C5F01"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5232D191" w14:textId="77777777" w:rsidR="00A12004" w:rsidRDefault="00A12004"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029E887D" w14:textId="77777777" w:rsidR="00A12004" w:rsidRPr="004F7D53" w:rsidRDefault="00A12004"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16E6CA9A" w14:textId="77777777" w:rsidR="003C5F01" w:rsidRPr="004F7D53"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2EF7295A" w14:textId="77777777" w:rsidR="003C5F01"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5AFA1D0A" w14:textId="77777777" w:rsidR="00A068F4" w:rsidRDefault="00A068F4"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4838DD14" w14:textId="77777777" w:rsidR="00A068F4" w:rsidRPr="004F7D53" w:rsidRDefault="00A068F4"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488616F1" w14:textId="77777777" w:rsidR="003C5F01" w:rsidRPr="004F7D53" w:rsidRDefault="003C5F01" w:rsidP="00EA60BA">
      <w:pPr>
        <w:pStyle w:val="Prrafodelista"/>
        <w:pBdr>
          <w:top w:val="nil"/>
          <w:left w:val="nil"/>
          <w:bottom w:val="nil"/>
          <w:right w:val="nil"/>
          <w:between w:val="nil"/>
        </w:pBdr>
        <w:ind w:left="1080"/>
        <w:rPr>
          <w:rFonts w:ascii="Arial Narrow" w:eastAsia="Arial Narrow" w:hAnsi="Arial Narrow" w:cs="Arial Narrow"/>
          <w:b/>
          <w:color w:val="000000"/>
        </w:rPr>
      </w:pPr>
    </w:p>
    <w:p w14:paraId="5B2AEAC0" w14:textId="77777777" w:rsidR="003B79EA" w:rsidRPr="004F7D53" w:rsidRDefault="003C5F01">
      <w:pPr>
        <w:pBdr>
          <w:top w:val="nil"/>
          <w:left w:val="nil"/>
          <w:bottom w:val="nil"/>
          <w:right w:val="nil"/>
          <w:between w:val="nil"/>
        </w:pBdr>
        <w:jc w:val="center"/>
        <w:rPr>
          <w:rFonts w:ascii="Arial Narrow" w:eastAsia="Arial Narrow" w:hAnsi="Arial Narrow" w:cs="Arial Narrow"/>
          <w:b/>
          <w:color w:val="000000"/>
        </w:rPr>
      </w:pPr>
      <w:r w:rsidRPr="004F7D53">
        <w:rPr>
          <w:rFonts w:ascii="Arial Narrow" w:eastAsia="Arial Narrow" w:hAnsi="Arial Narrow" w:cs="Arial Narrow"/>
          <w:b/>
          <w:color w:val="000000"/>
        </w:rPr>
        <w:lastRenderedPageBreak/>
        <w:t xml:space="preserve">Presentación </w:t>
      </w:r>
    </w:p>
    <w:p w14:paraId="187CA15E" w14:textId="77777777" w:rsidR="003B79EA" w:rsidRPr="004F7D53" w:rsidRDefault="003B79EA">
      <w:pPr>
        <w:pBdr>
          <w:top w:val="nil"/>
          <w:left w:val="nil"/>
          <w:bottom w:val="nil"/>
          <w:right w:val="nil"/>
          <w:between w:val="nil"/>
        </w:pBdr>
        <w:rPr>
          <w:rFonts w:ascii="Arial Narrow" w:eastAsia="Arial Narrow" w:hAnsi="Arial Narrow" w:cs="Arial Narrow"/>
          <w:color w:val="000000"/>
        </w:rPr>
      </w:pPr>
    </w:p>
    <w:p w14:paraId="00474FEB" w14:textId="77777777" w:rsidR="006D57F4" w:rsidRPr="004F7D53" w:rsidRDefault="006D57F4" w:rsidP="006D57F4">
      <w:pPr>
        <w:pBdr>
          <w:top w:val="nil"/>
          <w:left w:val="nil"/>
          <w:bottom w:val="nil"/>
          <w:right w:val="nil"/>
          <w:between w:val="nil"/>
        </w:pBdr>
        <w:ind w:left="142"/>
        <w:jc w:val="both"/>
        <w:rPr>
          <w:rFonts w:ascii="Arial Narrow" w:eastAsia="Arial Narrow" w:hAnsi="Arial Narrow" w:cs="Arial Narrow"/>
          <w:color w:val="000000"/>
          <w:highlight w:val="white"/>
        </w:rPr>
      </w:pPr>
      <w:r w:rsidRPr="004F7D53">
        <w:rPr>
          <w:rFonts w:ascii="Arial Narrow" w:eastAsia="Arial Narrow" w:hAnsi="Arial Narrow" w:cs="Arial Narrow"/>
          <w:color w:val="000000"/>
          <w:highlight w:val="white"/>
        </w:rPr>
        <w:t>Cuando hablamos de </w:t>
      </w:r>
      <w:hyperlink r:id="rId12" w:tgtFrame="_blank" w:history="1">
        <w:r w:rsidRPr="004F7D53">
          <w:rPr>
            <w:rFonts w:ascii="Arial Narrow" w:eastAsia="Arial Narrow" w:hAnsi="Arial Narrow" w:cs="Arial Narrow"/>
            <w:color w:val="000000"/>
            <w:highlight w:val="white"/>
          </w:rPr>
          <w:t>continuidad de negocio</w:t>
        </w:r>
      </w:hyperlink>
      <w:r w:rsidRPr="004F7D53">
        <w:rPr>
          <w:rFonts w:ascii="Arial Narrow" w:eastAsia="Arial Narrow" w:hAnsi="Arial Narrow" w:cs="Arial Narrow"/>
          <w:b/>
          <w:bCs/>
          <w:color w:val="000000"/>
          <w:highlight w:val="white"/>
        </w:rPr>
        <w:t> nos referimos a la capacidad que tienen las entidades</w:t>
      </w:r>
      <w:r w:rsidR="00A85E7E" w:rsidRPr="004F7D53">
        <w:rPr>
          <w:rFonts w:ascii="Arial Narrow" w:eastAsia="Arial Narrow" w:hAnsi="Arial Narrow" w:cs="Arial Narrow"/>
          <w:b/>
          <w:bCs/>
          <w:color w:val="000000"/>
          <w:highlight w:val="white"/>
        </w:rPr>
        <w:t xml:space="preserve"> o empresas</w:t>
      </w:r>
      <w:r w:rsidRPr="004F7D53">
        <w:rPr>
          <w:rFonts w:ascii="Arial Narrow" w:eastAsia="Arial Narrow" w:hAnsi="Arial Narrow" w:cs="Arial Narrow"/>
          <w:b/>
          <w:bCs/>
          <w:color w:val="000000"/>
          <w:highlight w:val="white"/>
        </w:rPr>
        <w:t>, para sobrevivir</w:t>
      </w:r>
      <w:r w:rsidRPr="004F7D53">
        <w:rPr>
          <w:rFonts w:ascii="Arial Narrow" w:eastAsia="Arial Narrow" w:hAnsi="Arial Narrow" w:cs="Arial Narrow"/>
          <w:color w:val="000000"/>
          <w:highlight w:val="white"/>
        </w:rPr>
        <w:t> ante un riesgo que se pueda presentar de manera interna o externa, afectando el normal desarrollo de las actividades. Sin embargo, se debe tener la habilidad para reaccionar de manera inmediata frente a una amenaza y continuar prestando sus servicios de manera “habitual” con el fin de evitar la interrupción y el desarrollo normal de sus labores cotidianas. </w:t>
      </w:r>
    </w:p>
    <w:p w14:paraId="4AD1A9C3" w14:textId="77777777" w:rsidR="006D57F4" w:rsidRPr="004F7D53" w:rsidRDefault="006D57F4" w:rsidP="006D57F4">
      <w:pPr>
        <w:pBdr>
          <w:top w:val="nil"/>
          <w:left w:val="nil"/>
          <w:bottom w:val="nil"/>
          <w:right w:val="nil"/>
          <w:between w:val="nil"/>
        </w:pBdr>
        <w:ind w:left="142"/>
        <w:jc w:val="both"/>
        <w:rPr>
          <w:rFonts w:ascii="Arial Narrow" w:eastAsia="Arial Narrow" w:hAnsi="Arial Narrow" w:cs="Arial Narrow"/>
          <w:color w:val="000000"/>
          <w:highlight w:val="white"/>
        </w:rPr>
      </w:pPr>
    </w:p>
    <w:p w14:paraId="686A6AF1" w14:textId="77777777" w:rsidR="006D57F4" w:rsidRPr="004F7D53" w:rsidRDefault="00A849A8" w:rsidP="006D57F4">
      <w:pPr>
        <w:pBdr>
          <w:top w:val="nil"/>
          <w:left w:val="nil"/>
          <w:bottom w:val="nil"/>
          <w:right w:val="nil"/>
          <w:between w:val="nil"/>
        </w:pBdr>
        <w:ind w:left="142"/>
        <w:jc w:val="both"/>
        <w:rPr>
          <w:rFonts w:ascii="Arial Narrow" w:eastAsia="Arial Narrow" w:hAnsi="Arial Narrow" w:cs="Arial Narrow"/>
          <w:color w:val="000000"/>
          <w:highlight w:val="white"/>
        </w:rPr>
      </w:pPr>
      <w:hyperlink r:id="rId13" w:tgtFrame="_blank" w:history="1">
        <w:r w:rsidR="006D57F4" w:rsidRPr="004F7D53">
          <w:rPr>
            <w:rFonts w:ascii="Arial Narrow" w:eastAsia="Arial Narrow" w:hAnsi="Arial Narrow" w:cs="Arial Narrow"/>
            <w:color w:val="000000"/>
            <w:highlight w:val="white"/>
          </w:rPr>
          <w:t>La ISO 22301 </w:t>
        </w:r>
      </w:hyperlink>
      <w:r w:rsidR="006D57F4" w:rsidRPr="004F7D53">
        <w:rPr>
          <w:rFonts w:ascii="Arial Narrow" w:eastAsia="Arial Narrow" w:hAnsi="Arial Narrow" w:cs="Arial Narrow"/>
          <w:color w:val="000000"/>
          <w:highlight w:val="white"/>
        </w:rPr>
        <w:t>reúne todos los requisitos para llevar a cabo la correcta y adecuada implementación de un </w:t>
      </w:r>
      <w:hyperlink r:id="rId14" w:tgtFrame="_blank" w:history="1">
        <w:r w:rsidR="006D57F4" w:rsidRPr="004F7D53">
          <w:rPr>
            <w:rFonts w:ascii="Arial Narrow" w:eastAsia="Arial Narrow" w:hAnsi="Arial Narrow" w:cs="Arial Narrow"/>
            <w:color w:val="000000"/>
            <w:highlight w:val="white"/>
          </w:rPr>
          <w:t>Sistema de Gestión de Continuidad de Negocio</w:t>
        </w:r>
      </w:hyperlink>
      <w:r w:rsidR="006D57F4" w:rsidRPr="004F7D53">
        <w:rPr>
          <w:rFonts w:ascii="Arial Narrow" w:eastAsia="Arial Narrow" w:hAnsi="Arial Narrow" w:cs="Arial Narrow"/>
          <w:color w:val="000000"/>
          <w:highlight w:val="white"/>
        </w:rPr>
        <w:t>, </w:t>
      </w:r>
      <w:r w:rsidR="006D57F4" w:rsidRPr="004F7D53">
        <w:rPr>
          <w:rFonts w:ascii="Arial Narrow" w:eastAsia="Arial Narrow" w:hAnsi="Arial Narrow" w:cs="Arial Narrow"/>
          <w:b/>
          <w:bCs/>
          <w:color w:val="000000"/>
          <w:highlight w:val="white"/>
        </w:rPr>
        <w:t>el cual deberá identificar las capacidades que tiene una organización para enfrentar algún tipo de incidente que se pueda presentar</w:t>
      </w:r>
      <w:r w:rsidR="006D57F4" w:rsidRPr="004F7D53">
        <w:rPr>
          <w:rFonts w:ascii="Arial Narrow" w:eastAsia="Arial Narrow" w:hAnsi="Arial Narrow" w:cs="Arial Narrow"/>
          <w:color w:val="000000"/>
          <w:highlight w:val="white"/>
        </w:rPr>
        <w:t> y, además, ofrece diferentes claves que permiten mejorar el negocio internamente y realizar una correcta planificación para garantizar la continuidad de este.</w:t>
      </w:r>
    </w:p>
    <w:p w14:paraId="55958441" w14:textId="77777777" w:rsidR="006D57F4" w:rsidRPr="004F7D53" w:rsidRDefault="006D57F4" w:rsidP="006D57F4">
      <w:pPr>
        <w:pBdr>
          <w:top w:val="nil"/>
          <w:left w:val="nil"/>
          <w:bottom w:val="nil"/>
          <w:right w:val="nil"/>
          <w:between w:val="nil"/>
        </w:pBdr>
        <w:ind w:left="142"/>
        <w:jc w:val="both"/>
        <w:rPr>
          <w:rFonts w:ascii="Arial Narrow" w:eastAsia="Arial Narrow" w:hAnsi="Arial Narrow" w:cs="Arial Narrow"/>
          <w:color w:val="000000"/>
          <w:highlight w:val="white"/>
        </w:rPr>
      </w:pPr>
    </w:p>
    <w:p w14:paraId="63FF903F" w14:textId="77777777" w:rsidR="006D57F4" w:rsidRPr="004F7D53" w:rsidRDefault="006D57F4" w:rsidP="00A85E7E">
      <w:pPr>
        <w:pBdr>
          <w:top w:val="nil"/>
          <w:left w:val="nil"/>
          <w:bottom w:val="nil"/>
          <w:right w:val="nil"/>
          <w:between w:val="nil"/>
        </w:pBdr>
        <w:ind w:left="142"/>
        <w:jc w:val="both"/>
        <w:rPr>
          <w:rFonts w:ascii="Arial Narrow" w:eastAsia="Arial Narrow" w:hAnsi="Arial Narrow" w:cs="Arial Narrow"/>
          <w:color w:val="000000"/>
          <w:highlight w:val="white"/>
        </w:rPr>
      </w:pPr>
      <w:r w:rsidRPr="004F7D53">
        <w:rPr>
          <w:rFonts w:ascii="Arial Narrow" w:eastAsia="Arial Narrow" w:hAnsi="Arial Narrow" w:cs="Arial Narrow"/>
          <w:color w:val="000000"/>
          <w:highlight w:val="white"/>
        </w:rPr>
        <w:t>Es fundamental para los responsables</w:t>
      </w:r>
      <w:r w:rsidR="00A85E7E" w:rsidRPr="004F7D53">
        <w:rPr>
          <w:rFonts w:ascii="Arial Narrow" w:eastAsia="Arial Narrow" w:hAnsi="Arial Narrow" w:cs="Arial Narrow"/>
          <w:color w:val="000000"/>
          <w:highlight w:val="white"/>
        </w:rPr>
        <w:t xml:space="preserve"> de la gestión Institucional, </w:t>
      </w:r>
      <w:r w:rsidRPr="004F7D53">
        <w:rPr>
          <w:rFonts w:ascii="Arial Narrow" w:eastAsia="Arial Narrow" w:hAnsi="Arial Narrow" w:cs="Arial Narrow"/>
          <w:color w:val="000000"/>
          <w:highlight w:val="white"/>
        </w:rPr>
        <w:t xml:space="preserve">contar con una herramienta que permita prevenir o reaccionar  adecuadamente  ante posibles incidentes que pongan en riesgo </w:t>
      </w:r>
      <w:r w:rsidR="00A85E7E" w:rsidRPr="004F7D53">
        <w:rPr>
          <w:rFonts w:ascii="Arial Narrow" w:eastAsia="Arial Narrow" w:hAnsi="Arial Narrow" w:cs="Arial Narrow"/>
          <w:color w:val="000000"/>
          <w:highlight w:val="white"/>
        </w:rPr>
        <w:t>a toda la comunidad institucional</w:t>
      </w:r>
      <w:r w:rsidRPr="004F7D53">
        <w:rPr>
          <w:rFonts w:ascii="Arial Narrow" w:eastAsia="Arial Narrow" w:hAnsi="Arial Narrow" w:cs="Arial Narrow"/>
          <w:color w:val="000000"/>
          <w:highlight w:val="white"/>
        </w:rPr>
        <w:t xml:space="preserve">, afectar el debido desarrollo de las actividades propias </w:t>
      </w:r>
      <w:r w:rsidR="00A85E7E" w:rsidRPr="004F7D53">
        <w:rPr>
          <w:rFonts w:ascii="Arial Narrow" w:eastAsia="Arial Narrow" w:hAnsi="Arial Narrow" w:cs="Arial Narrow"/>
          <w:color w:val="000000"/>
          <w:highlight w:val="white"/>
        </w:rPr>
        <w:t>en el IDARTES</w:t>
      </w:r>
      <w:r w:rsidRPr="004F7D53">
        <w:rPr>
          <w:rFonts w:ascii="Arial Narrow" w:eastAsia="Arial Narrow" w:hAnsi="Arial Narrow" w:cs="Arial Narrow"/>
          <w:color w:val="000000"/>
          <w:highlight w:val="white"/>
        </w:rPr>
        <w:t>, impedir la prestación y continuidad del servicio a los Grupos de Valor o el cumplimiento de los compromisos establecid</w:t>
      </w:r>
      <w:r w:rsidR="00A85E7E" w:rsidRPr="004F7D53">
        <w:rPr>
          <w:rFonts w:ascii="Arial Narrow" w:eastAsia="Arial Narrow" w:hAnsi="Arial Narrow" w:cs="Arial Narrow"/>
          <w:color w:val="000000"/>
          <w:highlight w:val="white"/>
        </w:rPr>
        <w:t xml:space="preserve">os en la planeación estratégica; de tal menara que la entidad establece  </w:t>
      </w:r>
      <w:r w:rsidRPr="004F7D53">
        <w:rPr>
          <w:rFonts w:ascii="Arial Narrow" w:eastAsia="Arial Narrow" w:hAnsi="Arial Narrow" w:cs="Arial Narrow"/>
          <w:color w:val="000000"/>
          <w:highlight w:val="white"/>
        </w:rPr>
        <w:t>una serie de acciones a emprender en el Plan de continuidad del negocio  que, diseñadas y ejecutadas de forma planificada, permitirían responder de manera eficiente ante una eventualidad, restablecer en menor tiempo la prestación de los servicios y mitigar el impacto negativo de la pérdida de recursos.</w:t>
      </w:r>
    </w:p>
    <w:p w14:paraId="5E4DAA89" w14:textId="77777777" w:rsidR="006D57F4" w:rsidRPr="004F7D53" w:rsidRDefault="006D57F4" w:rsidP="006D57F4">
      <w:pPr>
        <w:pBdr>
          <w:top w:val="nil"/>
          <w:left w:val="nil"/>
          <w:bottom w:val="nil"/>
          <w:right w:val="nil"/>
          <w:between w:val="nil"/>
        </w:pBdr>
        <w:ind w:left="142"/>
        <w:jc w:val="both"/>
        <w:rPr>
          <w:rFonts w:ascii="Arial Narrow" w:eastAsia="Arial Narrow" w:hAnsi="Arial Narrow" w:cs="Arial Narrow"/>
          <w:color w:val="000000"/>
          <w:highlight w:val="white"/>
        </w:rPr>
      </w:pPr>
    </w:p>
    <w:p w14:paraId="649427F4" w14:textId="77777777" w:rsidR="00A85E7E" w:rsidRPr="004F7D53" w:rsidRDefault="00A85E7E" w:rsidP="00A85E7E">
      <w:pPr>
        <w:pBdr>
          <w:top w:val="nil"/>
          <w:left w:val="nil"/>
          <w:bottom w:val="nil"/>
          <w:right w:val="nil"/>
          <w:between w:val="nil"/>
        </w:pBdr>
        <w:ind w:left="142"/>
        <w:jc w:val="both"/>
        <w:rPr>
          <w:rFonts w:ascii="Arial Narrow" w:eastAsia="Arial Narrow" w:hAnsi="Arial Narrow" w:cs="Arial Narrow"/>
          <w:color w:val="000000"/>
          <w:highlight w:val="white"/>
        </w:rPr>
      </w:pPr>
      <w:r w:rsidRPr="004F7D53">
        <w:rPr>
          <w:rFonts w:ascii="Arial Narrow" w:eastAsia="Arial Narrow" w:hAnsi="Arial Narrow" w:cs="Arial Narrow"/>
          <w:color w:val="000000"/>
          <w:highlight w:val="white"/>
        </w:rPr>
        <w:t xml:space="preserve">El plan de continuidad del negocio tiene en cuenta las obligaciones legales aplicables al IDARTES, que establece la Ley de Seguridad y Salud en el Trabajo, la Ley de Control Interno (análisis del entorno y manejo de riesgos), la Ley de Seguridad de la Información, </w:t>
      </w:r>
      <w:r w:rsidR="000E59B0" w:rsidRPr="004F7D53">
        <w:rPr>
          <w:rFonts w:ascii="Arial Narrow" w:eastAsia="Arial Narrow" w:hAnsi="Arial Narrow" w:cs="Arial Narrow"/>
          <w:color w:val="000000"/>
          <w:highlight w:val="white"/>
        </w:rPr>
        <w:t>el Modelo Integrado de Planeación y Gestión MIPG</w:t>
      </w:r>
      <w:r w:rsidRPr="004F7D53">
        <w:rPr>
          <w:rFonts w:ascii="Arial Narrow" w:eastAsia="Arial Narrow" w:hAnsi="Arial Narrow" w:cs="Arial Narrow"/>
          <w:color w:val="000000"/>
          <w:highlight w:val="white"/>
        </w:rPr>
        <w:t>, la Ley de archivos, la normativa relacionada</w:t>
      </w:r>
      <w:r w:rsidR="000E59B0" w:rsidRPr="004F7D53">
        <w:rPr>
          <w:rFonts w:ascii="Arial Narrow" w:eastAsia="Arial Narrow" w:hAnsi="Arial Narrow" w:cs="Arial Narrow"/>
          <w:color w:val="000000"/>
          <w:highlight w:val="white"/>
        </w:rPr>
        <w:t xml:space="preserve"> con</w:t>
      </w:r>
      <w:r w:rsidRPr="004F7D53">
        <w:rPr>
          <w:rFonts w:ascii="Arial Narrow" w:eastAsia="Arial Narrow" w:hAnsi="Arial Narrow" w:cs="Arial Narrow"/>
          <w:color w:val="000000"/>
          <w:highlight w:val="white"/>
        </w:rPr>
        <w:t xml:space="preserve"> </w:t>
      </w:r>
      <w:r w:rsidR="000E59B0" w:rsidRPr="004F7D53">
        <w:rPr>
          <w:rFonts w:ascii="Arial Narrow" w:eastAsia="Arial Narrow" w:hAnsi="Arial Narrow" w:cs="Arial Narrow"/>
          <w:color w:val="000000"/>
          <w:highlight w:val="white"/>
        </w:rPr>
        <w:t>protocolos</w:t>
      </w:r>
      <w:r w:rsidRPr="004F7D53">
        <w:rPr>
          <w:rFonts w:ascii="Arial Narrow" w:eastAsia="Arial Narrow" w:hAnsi="Arial Narrow" w:cs="Arial Narrow"/>
          <w:color w:val="000000"/>
          <w:highlight w:val="white"/>
        </w:rPr>
        <w:t xml:space="preserve"> de Bioseguridad y Salubridad, y </w:t>
      </w:r>
      <w:r w:rsidR="000E59B0" w:rsidRPr="004F7D53">
        <w:rPr>
          <w:rFonts w:ascii="Arial Narrow" w:eastAsia="Arial Narrow" w:hAnsi="Arial Narrow" w:cs="Arial Narrow"/>
          <w:color w:val="000000"/>
          <w:highlight w:val="white"/>
        </w:rPr>
        <w:t>contempla</w:t>
      </w:r>
      <w:r w:rsidRPr="004F7D53">
        <w:rPr>
          <w:rFonts w:ascii="Arial Narrow" w:eastAsia="Arial Narrow" w:hAnsi="Arial Narrow" w:cs="Arial Narrow"/>
          <w:color w:val="000000"/>
          <w:highlight w:val="white"/>
        </w:rPr>
        <w:t xml:space="preserve"> actividades, preventivas, reactivas y correctivas, articuladas a la planeación estratégica y operativa de cada vigencia según la </w:t>
      </w:r>
      <w:r w:rsidR="000E59B0" w:rsidRPr="004F7D53">
        <w:rPr>
          <w:rFonts w:ascii="Arial Narrow" w:eastAsia="Arial Narrow" w:hAnsi="Arial Narrow" w:cs="Arial Narrow"/>
          <w:color w:val="000000"/>
          <w:highlight w:val="white"/>
        </w:rPr>
        <w:t>gestión</w:t>
      </w:r>
      <w:r w:rsidRPr="004F7D53">
        <w:rPr>
          <w:rFonts w:ascii="Arial Narrow" w:eastAsia="Arial Narrow" w:hAnsi="Arial Narrow" w:cs="Arial Narrow"/>
          <w:color w:val="000000"/>
          <w:highlight w:val="white"/>
        </w:rPr>
        <w:t xml:space="preserve"> y </w:t>
      </w:r>
      <w:r w:rsidR="000E59B0" w:rsidRPr="004F7D53">
        <w:rPr>
          <w:rFonts w:ascii="Arial Narrow" w:eastAsia="Arial Narrow" w:hAnsi="Arial Narrow" w:cs="Arial Narrow"/>
          <w:color w:val="000000"/>
          <w:highlight w:val="white"/>
        </w:rPr>
        <w:t>alcance</w:t>
      </w:r>
      <w:r w:rsidRPr="004F7D53">
        <w:rPr>
          <w:rFonts w:ascii="Arial Narrow" w:eastAsia="Arial Narrow" w:hAnsi="Arial Narrow" w:cs="Arial Narrow"/>
          <w:color w:val="000000"/>
          <w:highlight w:val="white"/>
        </w:rPr>
        <w:t xml:space="preserve"> de cada proceso.</w:t>
      </w:r>
    </w:p>
    <w:p w14:paraId="22CDA1D8" w14:textId="77777777" w:rsidR="006D57F4" w:rsidRPr="004F7D53" w:rsidRDefault="006D57F4" w:rsidP="006D57F4">
      <w:pPr>
        <w:pBdr>
          <w:top w:val="nil"/>
          <w:left w:val="nil"/>
          <w:bottom w:val="nil"/>
          <w:right w:val="nil"/>
          <w:between w:val="nil"/>
        </w:pBdr>
        <w:ind w:left="142"/>
        <w:jc w:val="both"/>
        <w:rPr>
          <w:rFonts w:ascii="Arial Narrow" w:eastAsia="Arial Narrow" w:hAnsi="Arial Narrow" w:cs="Arial Narrow"/>
          <w:color w:val="000000"/>
          <w:highlight w:val="white"/>
        </w:rPr>
      </w:pPr>
    </w:p>
    <w:p w14:paraId="45C6AC04" w14:textId="77777777" w:rsidR="003B79EA" w:rsidRPr="004F7D53" w:rsidRDefault="008A1725" w:rsidP="008A1725">
      <w:pPr>
        <w:rPr>
          <w:rFonts w:ascii="Arial Narrow" w:eastAsia="Arial Narrow" w:hAnsi="Arial Narrow" w:cs="Arial Narrow"/>
          <w:color w:val="000000"/>
        </w:rPr>
      </w:pPr>
      <w:r w:rsidRPr="004F7D53">
        <w:rPr>
          <w:rFonts w:ascii="Arial Narrow" w:eastAsia="Arial Narrow" w:hAnsi="Arial Narrow" w:cs="Arial Narrow"/>
          <w:color w:val="000000"/>
        </w:rPr>
        <w:br w:type="page"/>
      </w:r>
    </w:p>
    <w:p w14:paraId="71C1F968" w14:textId="77777777" w:rsidR="003B79EA" w:rsidRPr="004F7D53" w:rsidRDefault="007E4DEF" w:rsidP="00852E79">
      <w:pPr>
        <w:pStyle w:val="Ttulo1"/>
        <w:numPr>
          <w:ilvl w:val="0"/>
          <w:numId w:val="13"/>
        </w:numPr>
        <w:spacing w:before="0" w:after="0"/>
        <w:jc w:val="both"/>
        <w:rPr>
          <w:rFonts w:ascii="Arial Narrow" w:eastAsia="Arial Narrow" w:hAnsi="Arial Narrow" w:cs="Arial Narrow"/>
          <w:color w:val="000000"/>
          <w:sz w:val="24"/>
          <w:szCs w:val="24"/>
        </w:rPr>
      </w:pPr>
      <w:bookmarkStart w:id="0" w:name="_Toc48856080"/>
      <w:r w:rsidRPr="004F7D53">
        <w:rPr>
          <w:rFonts w:ascii="Arial Narrow" w:eastAsia="Arial Narrow" w:hAnsi="Arial Narrow" w:cs="Arial Narrow"/>
          <w:color w:val="000000"/>
          <w:sz w:val="24"/>
          <w:szCs w:val="24"/>
        </w:rPr>
        <w:lastRenderedPageBreak/>
        <w:t>Que es un Plan de continuidad de negocio</w:t>
      </w:r>
      <w:bookmarkEnd w:id="0"/>
    </w:p>
    <w:p w14:paraId="3989F076" w14:textId="77777777" w:rsidR="003B79EA" w:rsidRPr="004F7D53" w:rsidRDefault="003B79EA">
      <w:pPr>
        <w:pBdr>
          <w:top w:val="nil"/>
          <w:left w:val="nil"/>
          <w:bottom w:val="nil"/>
          <w:right w:val="nil"/>
          <w:between w:val="nil"/>
        </w:pBdr>
        <w:jc w:val="both"/>
        <w:rPr>
          <w:rFonts w:ascii="Arial Narrow" w:eastAsia="Arial Narrow" w:hAnsi="Arial Narrow" w:cs="Arial Narrow"/>
          <w:b/>
          <w:color w:val="000000"/>
        </w:rPr>
      </w:pPr>
    </w:p>
    <w:p w14:paraId="7BDAA512" w14:textId="77777777" w:rsidR="007E4DEF" w:rsidRPr="004F7D53" w:rsidRDefault="007E4DEF" w:rsidP="007E4DEF">
      <w:pPr>
        <w:pBdr>
          <w:top w:val="nil"/>
          <w:left w:val="nil"/>
          <w:bottom w:val="nil"/>
          <w:right w:val="nil"/>
          <w:between w:val="nil"/>
        </w:pBdr>
        <w:ind w:left="142"/>
        <w:jc w:val="both"/>
        <w:rPr>
          <w:rFonts w:ascii="Arial Narrow" w:eastAsia="Arial Narrow" w:hAnsi="Arial Narrow" w:cs="Arial Narrow"/>
          <w:color w:val="000000"/>
        </w:rPr>
      </w:pPr>
      <w:r w:rsidRPr="004F7D53">
        <w:rPr>
          <w:rFonts w:ascii="Arial Narrow" w:eastAsia="Arial Narrow" w:hAnsi="Arial Narrow" w:cs="Arial Narrow"/>
          <w:color w:val="000000"/>
        </w:rPr>
        <w:t>"El Plan de continuidad de negocio (PCN), busca sostener en niveles previamente definidos y aceptados, los productos y servicios críticos del negocio a través de la estructuración de procedimientos, tecnología e información, los cuales son desarrollados, compilados y mantenidos en preparación para su uso durante y después de una interrupción o desastre, con el fin de proteger los intereses de las partes interesadas, la reputación, las finanzas, los activos críticos y otros aspectos generadores de valor"</w:t>
      </w:r>
      <w:r w:rsidR="00A1025F" w:rsidRPr="004F7D53">
        <w:rPr>
          <w:rFonts w:ascii="Arial Narrow" w:eastAsia="Arial Narrow" w:hAnsi="Arial Narrow" w:cs="Arial Narrow"/>
          <w:color w:val="000000"/>
        </w:rPr>
        <w:t>.</w:t>
      </w:r>
    </w:p>
    <w:p w14:paraId="0DFBAB50" w14:textId="77777777" w:rsidR="007E4DEF" w:rsidRPr="004F7D53" w:rsidRDefault="007E4DEF" w:rsidP="007E4DEF">
      <w:pPr>
        <w:pBdr>
          <w:top w:val="nil"/>
          <w:left w:val="nil"/>
          <w:bottom w:val="nil"/>
          <w:right w:val="nil"/>
          <w:between w:val="nil"/>
        </w:pBdr>
        <w:ind w:left="142"/>
        <w:jc w:val="both"/>
        <w:rPr>
          <w:rFonts w:ascii="Arial Narrow" w:eastAsia="Arial Narrow" w:hAnsi="Arial Narrow" w:cs="Arial Narrow"/>
          <w:color w:val="000000"/>
        </w:rPr>
      </w:pPr>
    </w:p>
    <w:p w14:paraId="0AE7D4A3" w14:textId="77777777" w:rsidR="007E4DEF" w:rsidRPr="004F7D53" w:rsidRDefault="00C266AB" w:rsidP="007E4DEF">
      <w:pPr>
        <w:pBdr>
          <w:top w:val="nil"/>
          <w:left w:val="nil"/>
          <w:bottom w:val="nil"/>
          <w:right w:val="nil"/>
          <w:between w:val="nil"/>
        </w:pBdr>
        <w:ind w:left="142"/>
        <w:jc w:val="both"/>
        <w:rPr>
          <w:rFonts w:ascii="Arial Narrow" w:eastAsia="Arial Narrow" w:hAnsi="Arial Narrow" w:cs="Arial Narrow"/>
          <w:color w:val="000000"/>
        </w:rPr>
      </w:pPr>
      <w:r w:rsidRPr="004F7D53">
        <w:rPr>
          <w:rFonts w:ascii="Arial Narrow" w:eastAsia="Arial Narrow" w:hAnsi="Arial Narrow" w:cs="Arial Narrow"/>
          <w:color w:val="000000"/>
        </w:rPr>
        <w:t>En tal sentido, está relacionado con la planeación para sobrevivir ante un desastre o riesgo materializado y a su vez con la planeación para restablecer las actividades institucionales y corporativas.</w:t>
      </w:r>
    </w:p>
    <w:p w14:paraId="7AD52A02" w14:textId="77777777" w:rsidR="00C266AB" w:rsidRPr="004F7D53" w:rsidRDefault="00C266AB" w:rsidP="007E4DEF">
      <w:pPr>
        <w:pBdr>
          <w:top w:val="nil"/>
          <w:left w:val="nil"/>
          <w:bottom w:val="nil"/>
          <w:right w:val="nil"/>
          <w:between w:val="nil"/>
        </w:pBdr>
        <w:ind w:left="142"/>
        <w:jc w:val="both"/>
        <w:rPr>
          <w:rFonts w:ascii="Arial Narrow" w:eastAsia="Arial Narrow" w:hAnsi="Arial Narrow" w:cs="Arial Narrow"/>
          <w:color w:val="000000"/>
        </w:rPr>
      </w:pPr>
    </w:p>
    <w:p w14:paraId="5EB982CA" w14:textId="77777777" w:rsidR="00C266AB" w:rsidRPr="004F7D53" w:rsidRDefault="00C266AB" w:rsidP="007E4DEF">
      <w:pPr>
        <w:pBdr>
          <w:top w:val="nil"/>
          <w:left w:val="nil"/>
          <w:bottom w:val="nil"/>
          <w:right w:val="nil"/>
          <w:between w:val="nil"/>
        </w:pBdr>
        <w:ind w:left="142"/>
        <w:jc w:val="both"/>
        <w:rPr>
          <w:rFonts w:ascii="Arial Narrow" w:eastAsia="Arial Narrow" w:hAnsi="Arial Narrow" w:cs="Arial Narrow"/>
          <w:color w:val="000000"/>
        </w:rPr>
      </w:pPr>
      <w:r w:rsidRPr="004F7D53">
        <w:rPr>
          <w:rFonts w:ascii="Arial Narrow" w:eastAsia="Arial Narrow" w:hAnsi="Arial Narrow" w:cs="Arial Narrow"/>
          <w:color w:val="000000"/>
        </w:rPr>
        <w:t>En relación con lo anterior, se puede definir como la manera más adecuada de actuar de manera rápida y eficaz ante una eventualidad que pone en riesgo la operación normal de las actividades institucionales, a través de un plan establecido para reanudar el funcionamiento cotidiano.</w:t>
      </w:r>
    </w:p>
    <w:p w14:paraId="0DDB6729" w14:textId="77777777" w:rsidR="00C266AB" w:rsidRPr="004F7D53" w:rsidRDefault="00C266AB" w:rsidP="007E4DEF">
      <w:pPr>
        <w:pBdr>
          <w:top w:val="nil"/>
          <w:left w:val="nil"/>
          <w:bottom w:val="nil"/>
          <w:right w:val="nil"/>
          <w:between w:val="nil"/>
        </w:pBdr>
        <w:ind w:left="142"/>
        <w:jc w:val="both"/>
        <w:rPr>
          <w:rFonts w:ascii="Arial Narrow" w:eastAsia="Arial Narrow" w:hAnsi="Arial Narrow" w:cs="Arial Narrow"/>
          <w:color w:val="000000"/>
        </w:rPr>
      </w:pPr>
    </w:p>
    <w:p w14:paraId="35115953" w14:textId="77777777" w:rsidR="00C266AB" w:rsidRPr="004F7D53" w:rsidRDefault="00C266AB" w:rsidP="007E4DEF">
      <w:pPr>
        <w:pBdr>
          <w:top w:val="nil"/>
          <w:left w:val="nil"/>
          <w:bottom w:val="nil"/>
          <w:right w:val="nil"/>
          <w:between w:val="nil"/>
        </w:pBdr>
        <w:ind w:left="142"/>
        <w:jc w:val="both"/>
        <w:rPr>
          <w:rFonts w:ascii="Arial Narrow" w:eastAsia="Arial Narrow" w:hAnsi="Arial Narrow" w:cs="Arial Narrow"/>
          <w:color w:val="000000"/>
        </w:rPr>
      </w:pPr>
    </w:p>
    <w:p w14:paraId="759C9F4A" w14:textId="77777777" w:rsidR="003B79EA" w:rsidRPr="004F7D53" w:rsidRDefault="00A1025F" w:rsidP="00852E79">
      <w:pPr>
        <w:pStyle w:val="Ttulo1"/>
        <w:numPr>
          <w:ilvl w:val="0"/>
          <w:numId w:val="13"/>
        </w:numPr>
        <w:spacing w:before="0" w:after="0"/>
        <w:jc w:val="both"/>
        <w:rPr>
          <w:rFonts w:ascii="Arial Narrow" w:eastAsia="Arial Narrow" w:hAnsi="Arial Narrow" w:cs="Arial Narrow"/>
          <w:color w:val="000000"/>
          <w:sz w:val="24"/>
          <w:szCs w:val="24"/>
        </w:rPr>
      </w:pPr>
      <w:r w:rsidRPr="004F7D53">
        <w:rPr>
          <w:rFonts w:ascii="Arial Narrow" w:eastAsia="Arial Narrow" w:hAnsi="Arial Narrow" w:cs="Arial Narrow"/>
          <w:color w:val="000000"/>
          <w:sz w:val="24"/>
          <w:szCs w:val="24"/>
        </w:rPr>
        <w:t xml:space="preserve"> </w:t>
      </w:r>
      <w:bookmarkStart w:id="1" w:name="_Toc48856081"/>
      <w:r w:rsidR="00852E79" w:rsidRPr="004F7D53">
        <w:rPr>
          <w:rFonts w:ascii="Arial Narrow" w:eastAsia="Arial Narrow" w:hAnsi="Arial Narrow" w:cs="Arial Narrow"/>
          <w:color w:val="000000"/>
          <w:sz w:val="24"/>
          <w:szCs w:val="24"/>
        </w:rPr>
        <w:t>Estructura del Plan de Continuidad de Negocio</w:t>
      </w:r>
      <w:r w:rsidRPr="004F7D53">
        <w:rPr>
          <w:rFonts w:ascii="Arial Narrow" w:eastAsia="Arial Narrow" w:hAnsi="Arial Narrow" w:cs="Arial Narrow"/>
          <w:color w:val="000000"/>
          <w:sz w:val="24"/>
          <w:szCs w:val="24"/>
        </w:rPr>
        <w:t xml:space="preserve"> </w:t>
      </w:r>
      <w:r w:rsidR="00852E79" w:rsidRPr="004F7D53">
        <w:rPr>
          <w:rFonts w:ascii="Arial Narrow" w:eastAsia="Arial Narrow" w:hAnsi="Arial Narrow" w:cs="Arial Narrow"/>
          <w:color w:val="000000"/>
          <w:sz w:val="24"/>
          <w:szCs w:val="24"/>
        </w:rPr>
        <w:t>(PCN)</w:t>
      </w:r>
      <w:bookmarkEnd w:id="1"/>
    </w:p>
    <w:p w14:paraId="1497C76E" w14:textId="77777777" w:rsidR="00852E79" w:rsidRPr="004F7D53" w:rsidRDefault="00852E79" w:rsidP="00852E79">
      <w:pPr>
        <w:rPr>
          <w:rFonts w:ascii="Arial Narrow" w:eastAsia="Arial Narrow" w:hAnsi="Arial Narrow"/>
        </w:rPr>
      </w:pPr>
    </w:p>
    <w:p w14:paraId="1DCA9005" w14:textId="77777777" w:rsidR="00FB37C0" w:rsidRPr="004F7D53" w:rsidRDefault="00FB37C0" w:rsidP="00FB37C0">
      <w:pPr>
        <w:pStyle w:val="Ttulo2"/>
        <w:numPr>
          <w:ilvl w:val="1"/>
          <w:numId w:val="13"/>
        </w:numPr>
        <w:spacing w:before="0" w:after="0"/>
        <w:jc w:val="both"/>
        <w:rPr>
          <w:rFonts w:ascii="Arial Narrow" w:eastAsia="Arial Narrow" w:hAnsi="Arial Narrow" w:cs="Arial Narrow"/>
          <w:b w:val="0"/>
          <w:color w:val="000000"/>
          <w:sz w:val="24"/>
          <w:szCs w:val="24"/>
        </w:rPr>
      </w:pPr>
      <w:bookmarkStart w:id="2" w:name="_Toc48856082"/>
      <w:r w:rsidRPr="004F7D53">
        <w:rPr>
          <w:rFonts w:ascii="Arial Narrow" w:eastAsia="Arial Narrow" w:hAnsi="Arial Narrow" w:cs="Arial Narrow"/>
          <w:b w:val="0"/>
          <w:color w:val="000000"/>
          <w:sz w:val="24"/>
          <w:szCs w:val="24"/>
        </w:rPr>
        <w:t>Objetivos y Alcance del Plan de Continuidad.</w:t>
      </w:r>
      <w:bookmarkEnd w:id="2"/>
    </w:p>
    <w:p w14:paraId="7F03C71C" w14:textId="77777777" w:rsidR="00FB37C0" w:rsidRPr="004F7D53" w:rsidRDefault="00FB37C0" w:rsidP="00FB37C0">
      <w:pPr>
        <w:pStyle w:val="Ttulo2"/>
        <w:spacing w:before="0" w:after="0"/>
        <w:jc w:val="both"/>
        <w:rPr>
          <w:rFonts w:ascii="Arial Narrow" w:eastAsia="Arial Narrow" w:hAnsi="Arial Narrow" w:cs="Arial Narrow"/>
          <w:b w:val="0"/>
          <w:color w:val="000000"/>
          <w:sz w:val="24"/>
          <w:szCs w:val="24"/>
        </w:rPr>
      </w:pPr>
    </w:p>
    <w:p w14:paraId="4EFA7F52" w14:textId="77777777" w:rsidR="001E71B7" w:rsidRPr="004F7D53" w:rsidRDefault="00FB37C0" w:rsidP="001E71B7">
      <w:pPr>
        <w:pBdr>
          <w:top w:val="nil"/>
          <w:left w:val="nil"/>
          <w:bottom w:val="nil"/>
          <w:right w:val="nil"/>
          <w:between w:val="nil"/>
        </w:pBdr>
        <w:ind w:left="142"/>
        <w:jc w:val="both"/>
        <w:rPr>
          <w:rFonts w:ascii="Arial Narrow" w:eastAsia="Arial Narrow" w:hAnsi="Arial Narrow" w:cs="Arial Narrow"/>
          <w:b/>
          <w:color w:val="000000"/>
        </w:rPr>
      </w:pPr>
      <w:r w:rsidRPr="004F7D53">
        <w:rPr>
          <w:rFonts w:ascii="Arial Narrow" w:eastAsia="Arial Narrow" w:hAnsi="Arial Narrow" w:cs="Arial Narrow"/>
          <w:b/>
          <w:color w:val="000000"/>
        </w:rPr>
        <w:t xml:space="preserve">  </w:t>
      </w:r>
      <w:r w:rsidR="001E71B7" w:rsidRPr="004F7D53">
        <w:rPr>
          <w:rFonts w:ascii="Arial Narrow" w:eastAsia="Arial Narrow" w:hAnsi="Arial Narrow" w:cs="Arial Narrow"/>
          <w:b/>
          <w:color w:val="000000"/>
        </w:rPr>
        <w:t>Objetivo General.</w:t>
      </w:r>
    </w:p>
    <w:p w14:paraId="7AF35A42" w14:textId="77777777" w:rsidR="001E71B7" w:rsidRPr="004F7D53" w:rsidRDefault="001E71B7" w:rsidP="001E71B7">
      <w:pPr>
        <w:pBdr>
          <w:top w:val="nil"/>
          <w:left w:val="nil"/>
          <w:bottom w:val="nil"/>
          <w:right w:val="nil"/>
          <w:between w:val="nil"/>
        </w:pBdr>
        <w:ind w:left="142"/>
        <w:jc w:val="both"/>
        <w:rPr>
          <w:rFonts w:ascii="Arial Narrow" w:eastAsia="Arial Narrow" w:hAnsi="Arial Narrow" w:cs="Arial Narrow"/>
          <w:b/>
          <w:color w:val="000000"/>
        </w:rPr>
      </w:pPr>
    </w:p>
    <w:p w14:paraId="64DA7E46" w14:textId="77777777" w:rsidR="00852E79" w:rsidRPr="004F7D53" w:rsidRDefault="001E71B7" w:rsidP="001E71B7">
      <w:pPr>
        <w:pBdr>
          <w:top w:val="nil"/>
          <w:left w:val="nil"/>
          <w:bottom w:val="nil"/>
          <w:right w:val="nil"/>
          <w:between w:val="nil"/>
        </w:pBdr>
        <w:ind w:left="142"/>
        <w:jc w:val="both"/>
        <w:rPr>
          <w:rFonts w:ascii="Arial Narrow" w:eastAsia="Arial Narrow" w:hAnsi="Arial Narrow" w:cs="Arial Narrow"/>
          <w:color w:val="000000"/>
        </w:rPr>
      </w:pPr>
      <w:r w:rsidRPr="004F7D53">
        <w:rPr>
          <w:rFonts w:ascii="Arial Narrow" w:eastAsia="Arial Narrow" w:hAnsi="Arial Narrow" w:cs="Arial Narrow"/>
          <w:color w:val="000000"/>
        </w:rPr>
        <w:t>Definir las actividades preventivas y correctivas, para reaccionar de manera eficiente ante una eventualidad que comprometa el desarrollo de las actividades de gestión institucional, la seguridad de la comunidad institucional o la prestación del servicio.</w:t>
      </w:r>
    </w:p>
    <w:p w14:paraId="2D2B3DA4" w14:textId="77777777" w:rsidR="004C4A78" w:rsidRPr="004F7D53" w:rsidRDefault="004C4A78" w:rsidP="00852E79">
      <w:pPr>
        <w:pBdr>
          <w:top w:val="nil"/>
          <w:left w:val="nil"/>
          <w:bottom w:val="nil"/>
          <w:right w:val="nil"/>
          <w:between w:val="nil"/>
        </w:pBdr>
        <w:ind w:left="142"/>
        <w:jc w:val="both"/>
        <w:rPr>
          <w:rFonts w:ascii="Arial Narrow" w:eastAsia="Arial Narrow" w:hAnsi="Arial Narrow" w:cs="Arial Narrow"/>
          <w:color w:val="000000"/>
        </w:rPr>
      </w:pPr>
    </w:p>
    <w:p w14:paraId="6EE879DE" w14:textId="77777777" w:rsidR="001E71B7" w:rsidRPr="004F7D53" w:rsidRDefault="001E71B7" w:rsidP="001E71B7">
      <w:pPr>
        <w:pBdr>
          <w:top w:val="nil"/>
          <w:left w:val="nil"/>
          <w:bottom w:val="nil"/>
          <w:right w:val="nil"/>
          <w:between w:val="nil"/>
        </w:pBdr>
        <w:ind w:left="142"/>
        <w:jc w:val="both"/>
        <w:rPr>
          <w:rFonts w:ascii="Arial Narrow" w:eastAsia="Arial Narrow" w:hAnsi="Arial Narrow" w:cs="Arial Narrow"/>
          <w:b/>
          <w:color w:val="000000"/>
        </w:rPr>
      </w:pPr>
      <w:r w:rsidRPr="004F7D53">
        <w:rPr>
          <w:rFonts w:ascii="Arial Narrow" w:eastAsia="Arial Narrow" w:hAnsi="Arial Narrow" w:cs="Arial Narrow"/>
          <w:b/>
          <w:color w:val="000000"/>
        </w:rPr>
        <w:t>Objetivos específicos.</w:t>
      </w:r>
    </w:p>
    <w:p w14:paraId="679829D0" w14:textId="77777777" w:rsidR="001E71B7" w:rsidRPr="004F7D53" w:rsidRDefault="001E71B7" w:rsidP="001E71B7">
      <w:pPr>
        <w:pBdr>
          <w:top w:val="nil"/>
          <w:left w:val="nil"/>
          <w:bottom w:val="nil"/>
          <w:right w:val="nil"/>
          <w:between w:val="nil"/>
        </w:pBdr>
        <w:ind w:left="142"/>
        <w:jc w:val="both"/>
        <w:rPr>
          <w:rFonts w:ascii="Arial Narrow" w:eastAsia="Arial Narrow" w:hAnsi="Arial Narrow" w:cs="Arial Narrow"/>
          <w:b/>
          <w:color w:val="000000"/>
        </w:rPr>
      </w:pPr>
    </w:p>
    <w:p w14:paraId="53890D9E" w14:textId="77777777" w:rsidR="001E71B7" w:rsidRPr="004F7D53" w:rsidRDefault="001E71B7" w:rsidP="001E71B7">
      <w:pPr>
        <w:pStyle w:val="Prrafodelista"/>
        <w:numPr>
          <w:ilvl w:val="0"/>
          <w:numId w:val="14"/>
        </w:numPr>
        <w:pBdr>
          <w:top w:val="nil"/>
          <w:left w:val="nil"/>
          <w:bottom w:val="nil"/>
          <w:right w:val="nil"/>
          <w:between w:val="nil"/>
        </w:pBdr>
        <w:jc w:val="both"/>
        <w:rPr>
          <w:rFonts w:ascii="Arial Narrow" w:eastAsia="Arial Narrow" w:hAnsi="Arial Narrow" w:cs="Arial Narrow"/>
          <w:color w:val="000000"/>
        </w:rPr>
      </w:pPr>
      <w:r w:rsidRPr="004F7D53">
        <w:rPr>
          <w:rFonts w:ascii="Arial Narrow" w:eastAsia="Arial Narrow" w:hAnsi="Arial Narrow" w:cs="Arial Narrow"/>
          <w:color w:val="000000"/>
        </w:rPr>
        <w:t>Asignar responsabilidades al personal designado</w:t>
      </w:r>
    </w:p>
    <w:p w14:paraId="4BDC464E" w14:textId="77777777" w:rsidR="001E71B7" w:rsidRPr="004F7D53" w:rsidRDefault="001E71B7" w:rsidP="001E71B7">
      <w:pPr>
        <w:pStyle w:val="Prrafodelista"/>
        <w:numPr>
          <w:ilvl w:val="0"/>
          <w:numId w:val="14"/>
        </w:numPr>
        <w:pBdr>
          <w:top w:val="nil"/>
          <w:left w:val="nil"/>
          <w:bottom w:val="nil"/>
          <w:right w:val="nil"/>
          <w:between w:val="nil"/>
        </w:pBdr>
        <w:jc w:val="both"/>
        <w:rPr>
          <w:rFonts w:ascii="Arial Narrow" w:eastAsia="Arial Narrow" w:hAnsi="Arial Narrow" w:cs="Arial Narrow"/>
          <w:color w:val="000000"/>
        </w:rPr>
      </w:pPr>
      <w:r w:rsidRPr="004F7D53">
        <w:rPr>
          <w:rFonts w:ascii="Arial Narrow" w:eastAsia="Arial Narrow" w:hAnsi="Arial Narrow" w:cs="Arial Narrow"/>
          <w:color w:val="000000"/>
        </w:rPr>
        <w:t>Asegurar la protección de la comunidad institucional.</w:t>
      </w:r>
    </w:p>
    <w:p w14:paraId="5C820B5B" w14:textId="77777777" w:rsidR="001E71B7" w:rsidRPr="004F7D53" w:rsidRDefault="001E71B7" w:rsidP="001E71B7">
      <w:pPr>
        <w:pStyle w:val="Prrafodelista"/>
        <w:numPr>
          <w:ilvl w:val="0"/>
          <w:numId w:val="14"/>
        </w:numPr>
        <w:pBdr>
          <w:top w:val="nil"/>
          <w:left w:val="nil"/>
          <w:bottom w:val="nil"/>
          <w:right w:val="nil"/>
          <w:between w:val="nil"/>
        </w:pBdr>
        <w:jc w:val="both"/>
        <w:rPr>
          <w:rFonts w:ascii="Arial Narrow" w:eastAsia="Arial Narrow" w:hAnsi="Arial Narrow" w:cs="Arial Narrow"/>
          <w:color w:val="000000"/>
        </w:rPr>
      </w:pPr>
      <w:r w:rsidRPr="004F7D53">
        <w:rPr>
          <w:rFonts w:ascii="Arial Narrow" w:eastAsia="Arial Narrow" w:hAnsi="Arial Narrow" w:cs="Arial Narrow"/>
          <w:color w:val="000000"/>
        </w:rPr>
        <w:t>Identificar las actividades críticas, los recursos y los procedimientos necesarios para llevar a cabo las operaciones durante las interrupciones prolongadas del servicio.</w:t>
      </w:r>
    </w:p>
    <w:p w14:paraId="03FA86EB" w14:textId="77777777" w:rsidR="001E71B7" w:rsidRPr="004F7D53" w:rsidRDefault="001E71B7" w:rsidP="001E71B7">
      <w:pPr>
        <w:pStyle w:val="Prrafodelista"/>
        <w:numPr>
          <w:ilvl w:val="0"/>
          <w:numId w:val="14"/>
        </w:numPr>
        <w:pBdr>
          <w:top w:val="nil"/>
          <w:left w:val="nil"/>
          <w:bottom w:val="nil"/>
          <w:right w:val="nil"/>
          <w:between w:val="nil"/>
        </w:pBdr>
        <w:jc w:val="both"/>
        <w:rPr>
          <w:rFonts w:ascii="Arial Narrow" w:eastAsia="Arial Narrow" w:hAnsi="Arial Narrow" w:cs="Arial Narrow"/>
          <w:color w:val="000000"/>
        </w:rPr>
      </w:pPr>
      <w:r w:rsidRPr="004F7D53">
        <w:rPr>
          <w:rFonts w:ascii="Arial Narrow" w:eastAsia="Arial Narrow" w:hAnsi="Arial Narrow" w:cs="Arial Narrow"/>
          <w:color w:val="000000"/>
        </w:rPr>
        <w:t>Asegurar una pronta recuperación en los servicios críticos para los Grupos de Valor y partes interesadas</w:t>
      </w:r>
    </w:p>
    <w:p w14:paraId="3D168537" w14:textId="77777777" w:rsidR="001E71B7" w:rsidRPr="004F7D53" w:rsidRDefault="001E71B7" w:rsidP="001E71B7">
      <w:pPr>
        <w:pStyle w:val="Prrafodelista"/>
        <w:numPr>
          <w:ilvl w:val="0"/>
          <w:numId w:val="14"/>
        </w:numPr>
        <w:pBdr>
          <w:top w:val="nil"/>
          <w:left w:val="nil"/>
          <w:bottom w:val="nil"/>
          <w:right w:val="nil"/>
          <w:between w:val="nil"/>
        </w:pBdr>
        <w:jc w:val="both"/>
        <w:rPr>
          <w:rFonts w:ascii="Arial Narrow" w:eastAsia="Arial Narrow" w:hAnsi="Arial Narrow" w:cs="Arial Narrow"/>
          <w:color w:val="000000"/>
        </w:rPr>
      </w:pPr>
      <w:r w:rsidRPr="004F7D53">
        <w:rPr>
          <w:rFonts w:ascii="Arial Narrow" w:eastAsia="Arial Narrow" w:hAnsi="Arial Narrow" w:cs="Arial Narrow"/>
          <w:color w:val="000000"/>
        </w:rPr>
        <w:t xml:space="preserve">Disminuir los tiempos de interrupción de la operación de los procesos </w:t>
      </w:r>
    </w:p>
    <w:p w14:paraId="24017064" w14:textId="77777777" w:rsidR="001E71B7" w:rsidRPr="004F7D53" w:rsidRDefault="001E71B7" w:rsidP="001E71B7">
      <w:pPr>
        <w:pStyle w:val="Prrafodelista"/>
        <w:numPr>
          <w:ilvl w:val="0"/>
          <w:numId w:val="14"/>
        </w:numPr>
        <w:pBdr>
          <w:top w:val="nil"/>
          <w:left w:val="nil"/>
          <w:bottom w:val="nil"/>
          <w:right w:val="nil"/>
          <w:between w:val="nil"/>
        </w:pBdr>
        <w:jc w:val="both"/>
        <w:rPr>
          <w:rFonts w:ascii="Arial Narrow" w:eastAsia="Arial Narrow" w:hAnsi="Arial Narrow" w:cs="Arial Narrow"/>
          <w:color w:val="000000"/>
        </w:rPr>
      </w:pPr>
      <w:r w:rsidRPr="004F7D53">
        <w:rPr>
          <w:rFonts w:ascii="Arial Narrow" w:eastAsia="Arial Narrow" w:hAnsi="Arial Narrow" w:cs="Arial Narrow"/>
          <w:color w:val="000000"/>
        </w:rPr>
        <w:t>Proteger los bienes del Instituto de manera adecuada.</w:t>
      </w:r>
    </w:p>
    <w:p w14:paraId="664164E6" w14:textId="77777777" w:rsidR="004C4A78" w:rsidRPr="004F7D53" w:rsidRDefault="004C4A78" w:rsidP="00852E79">
      <w:pPr>
        <w:pBdr>
          <w:top w:val="nil"/>
          <w:left w:val="nil"/>
          <w:bottom w:val="nil"/>
          <w:right w:val="nil"/>
          <w:between w:val="nil"/>
        </w:pBdr>
        <w:ind w:left="142"/>
        <w:jc w:val="both"/>
        <w:rPr>
          <w:rFonts w:ascii="Arial Narrow" w:eastAsia="Arial Narrow" w:hAnsi="Arial Narrow"/>
        </w:rPr>
      </w:pPr>
    </w:p>
    <w:p w14:paraId="75C8AAB6" w14:textId="77777777" w:rsidR="00134846" w:rsidRDefault="00134846" w:rsidP="00134846">
      <w:pPr>
        <w:widowControl/>
        <w:autoSpaceDE w:val="0"/>
        <w:autoSpaceDN w:val="0"/>
        <w:adjustRightInd w:val="0"/>
        <w:rPr>
          <w:rFonts w:ascii="Arial Narrow" w:eastAsia="Arial Narrow" w:hAnsi="Arial Narrow" w:cs="Arial Narrow"/>
          <w:b/>
          <w:color w:val="000000"/>
        </w:rPr>
      </w:pPr>
      <w:r w:rsidRPr="004F7D53">
        <w:rPr>
          <w:rFonts w:ascii="Arial Narrow" w:eastAsia="Arial Narrow" w:hAnsi="Arial Narrow" w:cs="Arial Narrow"/>
          <w:b/>
          <w:color w:val="000000"/>
        </w:rPr>
        <w:t>Alcance.</w:t>
      </w:r>
    </w:p>
    <w:p w14:paraId="2E49FC2F" w14:textId="77777777" w:rsidR="00F636BA" w:rsidRDefault="00F636BA" w:rsidP="00F636BA">
      <w:pPr>
        <w:widowControl/>
        <w:autoSpaceDE w:val="0"/>
        <w:autoSpaceDN w:val="0"/>
        <w:adjustRightInd w:val="0"/>
        <w:jc w:val="both"/>
        <w:rPr>
          <w:rFonts w:ascii="Arial Narrow" w:eastAsia="Arial Narrow" w:hAnsi="Arial Narrow" w:cs="Arial Narrow"/>
          <w:color w:val="000000"/>
        </w:rPr>
      </w:pPr>
      <w:r w:rsidRPr="00F636BA">
        <w:rPr>
          <w:rFonts w:ascii="Arial Narrow" w:eastAsia="Arial Narrow" w:hAnsi="Arial Narrow" w:cs="Arial Narrow"/>
          <w:color w:val="000000"/>
        </w:rPr>
        <w:lastRenderedPageBreak/>
        <w:t xml:space="preserve">Desde el Direccionamiento estratégico el </w:t>
      </w:r>
      <w:proofErr w:type="spellStart"/>
      <w:r w:rsidRPr="00F636BA">
        <w:rPr>
          <w:rFonts w:ascii="Arial Narrow" w:eastAsia="Arial Narrow" w:hAnsi="Arial Narrow" w:cs="Arial Narrow"/>
          <w:color w:val="000000"/>
        </w:rPr>
        <w:t>Idartes</w:t>
      </w:r>
      <w:proofErr w:type="spellEnd"/>
      <w:r w:rsidRPr="00F636BA">
        <w:rPr>
          <w:rFonts w:ascii="Arial Narrow" w:eastAsia="Arial Narrow" w:hAnsi="Arial Narrow" w:cs="Arial Narrow"/>
          <w:color w:val="000000"/>
        </w:rPr>
        <w:t xml:space="preserve">, reconoce que existen amenazas significativas </w:t>
      </w:r>
      <w:r>
        <w:rPr>
          <w:rFonts w:ascii="Arial Narrow" w:eastAsia="Arial Narrow" w:hAnsi="Arial Narrow" w:cs="Arial Narrow"/>
          <w:color w:val="000000"/>
        </w:rPr>
        <w:t>ante</w:t>
      </w:r>
      <w:r w:rsidRPr="00F636BA">
        <w:rPr>
          <w:rFonts w:ascii="Arial Narrow" w:eastAsia="Arial Narrow" w:hAnsi="Arial Narrow" w:cs="Arial Narrow"/>
          <w:color w:val="000000"/>
        </w:rPr>
        <w:t xml:space="preserve"> la posibilidad de ocurrencia de un incidente o desastre</w:t>
      </w:r>
      <w:r>
        <w:rPr>
          <w:rFonts w:ascii="Arial Narrow" w:eastAsia="Arial Narrow" w:hAnsi="Arial Narrow" w:cs="Arial Narrow"/>
          <w:color w:val="000000"/>
        </w:rPr>
        <w:t xml:space="preserve"> (Pandemias),</w:t>
      </w:r>
      <w:r w:rsidRPr="00F636BA">
        <w:rPr>
          <w:rFonts w:ascii="Arial Narrow" w:eastAsia="Arial Narrow" w:hAnsi="Arial Narrow" w:cs="Arial Narrow"/>
          <w:color w:val="000000"/>
        </w:rPr>
        <w:t xml:space="preserve"> </w:t>
      </w:r>
      <w:r>
        <w:rPr>
          <w:rFonts w:ascii="Arial Narrow" w:eastAsia="Arial Narrow" w:hAnsi="Arial Narrow" w:cs="Arial Narrow"/>
          <w:color w:val="000000"/>
        </w:rPr>
        <w:t>que afecte</w:t>
      </w:r>
      <w:r w:rsidRPr="00F636BA">
        <w:rPr>
          <w:rFonts w:ascii="Arial Narrow" w:eastAsia="Arial Narrow" w:hAnsi="Arial Narrow" w:cs="Arial Narrow"/>
          <w:color w:val="000000"/>
        </w:rPr>
        <w:t xml:space="preserve"> la prestación del servicio, como también la necesidad de recuperarse en el menor tiempo posible con el fin de garantizar la continuidad del Instituto</w:t>
      </w:r>
      <w:r>
        <w:rPr>
          <w:rFonts w:ascii="Arial Narrow" w:eastAsia="Arial Narrow" w:hAnsi="Arial Narrow" w:cs="Arial Narrow"/>
          <w:color w:val="000000"/>
        </w:rPr>
        <w:t>.</w:t>
      </w:r>
    </w:p>
    <w:p w14:paraId="675C587C" w14:textId="77777777" w:rsidR="00F636BA" w:rsidRDefault="00F636BA" w:rsidP="00F636BA">
      <w:pPr>
        <w:widowControl/>
        <w:autoSpaceDE w:val="0"/>
        <w:autoSpaceDN w:val="0"/>
        <w:adjustRightInd w:val="0"/>
        <w:jc w:val="both"/>
        <w:rPr>
          <w:rFonts w:ascii="Arial Narrow" w:eastAsia="Arial Narrow" w:hAnsi="Arial Narrow" w:cs="Arial Narrow"/>
          <w:color w:val="000000"/>
        </w:rPr>
      </w:pPr>
    </w:p>
    <w:p w14:paraId="5CBB7CD7" w14:textId="77777777" w:rsidR="00F636BA" w:rsidRPr="00F636BA" w:rsidRDefault="00F636BA" w:rsidP="00F636BA">
      <w:pPr>
        <w:widowControl/>
        <w:autoSpaceDE w:val="0"/>
        <w:autoSpaceDN w:val="0"/>
        <w:adjustRightInd w:val="0"/>
        <w:jc w:val="both"/>
        <w:rPr>
          <w:rFonts w:ascii="Arial Narrow" w:eastAsia="Arial Narrow" w:hAnsi="Arial Narrow" w:cs="Arial Narrow"/>
          <w:color w:val="000000"/>
        </w:rPr>
      </w:pPr>
      <w:r>
        <w:rPr>
          <w:rFonts w:ascii="Arial Narrow" w:eastAsia="Arial Narrow" w:hAnsi="Arial Narrow" w:cs="Arial Narrow"/>
          <w:color w:val="000000"/>
        </w:rPr>
        <w:t xml:space="preserve">El plan de continuidad de negocio hace parte del Sistema de Gestión de Riesgo Operativo, apoyado en el Sistema de Gestión de Seguridad y Salud en el Trabajo </w:t>
      </w:r>
    </w:p>
    <w:p w14:paraId="1FB11E3F" w14:textId="77777777" w:rsidR="00134846" w:rsidRPr="004F7D53" w:rsidRDefault="00134846" w:rsidP="00134846">
      <w:pPr>
        <w:widowControl/>
        <w:autoSpaceDE w:val="0"/>
        <w:autoSpaceDN w:val="0"/>
        <w:adjustRightInd w:val="0"/>
        <w:rPr>
          <w:rFonts w:ascii="Arial Narrow" w:eastAsia="Arial Narrow" w:hAnsi="Arial Narrow" w:cs="Arial Narrow"/>
          <w:b/>
          <w:color w:val="000000"/>
        </w:rPr>
      </w:pPr>
    </w:p>
    <w:p w14:paraId="68E21E11" w14:textId="77777777" w:rsidR="00134846" w:rsidRPr="004F7D53" w:rsidRDefault="00134846" w:rsidP="00134846">
      <w:pPr>
        <w:widowControl/>
        <w:autoSpaceDE w:val="0"/>
        <w:autoSpaceDN w:val="0"/>
        <w:adjustRightInd w:val="0"/>
        <w:jc w:val="both"/>
        <w:rPr>
          <w:rFonts w:ascii="Arial Narrow" w:eastAsia="Arial Narrow" w:hAnsi="Arial Narrow" w:cs="Arial Narrow"/>
          <w:color w:val="000000"/>
        </w:rPr>
      </w:pPr>
      <w:r w:rsidRPr="004F7D53">
        <w:rPr>
          <w:rFonts w:ascii="Arial Narrow" w:eastAsia="Arial Narrow" w:hAnsi="Arial Narrow" w:cs="Arial Narrow"/>
          <w:color w:val="000000"/>
        </w:rPr>
        <w:t>El plan de continuidad del negocio inicia con la identificación y socialización de los elementos críticos en el IDARTES, que puedan definirse como incidente o desastre</w:t>
      </w:r>
      <w:r w:rsidR="00C12EF3">
        <w:rPr>
          <w:rFonts w:ascii="Arial Narrow" w:eastAsia="Arial Narrow" w:hAnsi="Arial Narrow" w:cs="Arial Narrow"/>
          <w:color w:val="000000"/>
        </w:rPr>
        <w:t>,</w:t>
      </w:r>
      <w:r w:rsidRPr="004F7D53">
        <w:rPr>
          <w:rFonts w:ascii="Arial Narrow" w:eastAsia="Arial Narrow" w:hAnsi="Arial Narrow" w:cs="Arial Narrow"/>
          <w:color w:val="000000"/>
        </w:rPr>
        <w:t xml:space="preserve"> que impidan continuar la operación y finaliza con el análisis y acciones de mejora identificadas de la reacción ante la situación presentada mínimo una vez al año (simulacro o realidad).</w:t>
      </w:r>
    </w:p>
    <w:p w14:paraId="45A86172" w14:textId="77777777" w:rsidR="00134846" w:rsidRPr="004F7D53" w:rsidRDefault="00134846" w:rsidP="00134846">
      <w:pPr>
        <w:widowControl/>
        <w:autoSpaceDE w:val="0"/>
        <w:autoSpaceDN w:val="0"/>
        <w:adjustRightInd w:val="0"/>
        <w:jc w:val="both"/>
        <w:rPr>
          <w:rFonts w:ascii="Arial Narrow" w:eastAsia="Arial Narrow" w:hAnsi="Arial Narrow" w:cs="Arial Narrow"/>
          <w:color w:val="000000"/>
        </w:rPr>
      </w:pPr>
    </w:p>
    <w:p w14:paraId="67AF2223" w14:textId="77777777" w:rsidR="00134846" w:rsidRPr="004F7D53" w:rsidRDefault="00134846" w:rsidP="00134846">
      <w:pPr>
        <w:pStyle w:val="Ttulo2"/>
        <w:numPr>
          <w:ilvl w:val="1"/>
          <w:numId w:val="13"/>
        </w:numPr>
        <w:spacing w:before="0" w:after="0"/>
        <w:jc w:val="both"/>
        <w:rPr>
          <w:rFonts w:ascii="Arial Narrow" w:eastAsia="Arial Narrow" w:hAnsi="Arial Narrow" w:cs="Arial Narrow"/>
          <w:b w:val="0"/>
          <w:color w:val="000000"/>
          <w:sz w:val="24"/>
          <w:szCs w:val="24"/>
        </w:rPr>
      </w:pPr>
      <w:bookmarkStart w:id="3" w:name="_Toc48856083"/>
      <w:r w:rsidRPr="004F7D53">
        <w:rPr>
          <w:rFonts w:ascii="Arial Narrow" w:eastAsia="Arial Narrow" w:hAnsi="Arial Narrow" w:cs="Arial Narrow"/>
          <w:b w:val="0"/>
          <w:color w:val="000000"/>
          <w:sz w:val="24"/>
          <w:szCs w:val="24"/>
        </w:rPr>
        <w:t>Matriz de Responsabilidades.</w:t>
      </w:r>
      <w:bookmarkEnd w:id="3"/>
    </w:p>
    <w:p w14:paraId="44BD7CBF" w14:textId="77777777" w:rsidR="00134846" w:rsidRPr="004F7D53" w:rsidRDefault="00134846" w:rsidP="00134846">
      <w:pPr>
        <w:rPr>
          <w:rFonts w:ascii="Arial Narrow" w:hAnsi="Arial Narrow"/>
        </w:rPr>
      </w:pPr>
    </w:p>
    <w:tbl>
      <w:tblPr>
        <w:tblStyle w:val="Tablaconcuadrcula"/>
        <w:tblW w:w="0" w:type="auto"/>
        <w:jc w:val="center"/>
        <w:tblLook w:val="04A0" w:firstRow="1" w:lastRow="0" w:firstColumn="1" w:lastColumn="0" w:noHBand="0" w:noVBand="1"/>
      </w:tblPr>
      <w:tblGrid>
        <w:gridCol w:w="2268"/>
        <w:gridCol w:w="2126"/>
        <w:gridCol w:w="2552"/>
        <w:gridCol w:w="2879"/>
      </w:tblGrid>
      <w:tr w:rsidR="00585C12" w:rsidRPr="004F7D53" w14:paraId="01B6D5BF" w14:textId="77777777" w:rsidTr="00544B05">
        <w:trPr>
          <w:tblHeader/>
          <w:jc w:val="center"/>
        </w:trPr>
        <w:tc>
          <w:tcPr>
            <w:tcW w:w="2268" w:type="dxa"/>
            <w:shd w:val="clear" w:color="auto" w:fill="8DB3E2" w:themeFill="text2" w:themeFillTint="66"/>
          </w:tcPr>
          <w:p w14:paraId="346771AC" w14:textId="77777777" w:rsidR="00134846" w:rsidRPr="004F7D53" w:rsidRDefault="00CB674F" w:rsidP="00CB674F">
            <w:pPr>
              <w:jc w:val="center"/>
              <w:rPr>
                <w:rFonts w:ascii="Arial Narrow" w:hAnsi="Arial Narrow"/>
                <w:b/>
              </w:rPr>
            </w:pPr>
            <w:r w:rsidRPr="004F7D53">
              <w:rPr>
                <w:rFonts w:ascii="Arial Narrow" w:hAnsi="Arial Narrow"/>
                <w:b/>
              </w:rPr>
              <w:t>ROL</w:t>
            </w:r>
          </w:p>
        </w:tc>
        <w:tc>
          <w:tcPr>
            <w:tcW w:w="2126" w:type="dxa"/>
            <w:shd w:val="clear" w:color="auto" w:fill="8DB3E2" w:themeFill="text2" w:themeFillTint="66"/>
          </w:tcPr>
          <w:p w14:paraId="7F80957E" w14:textId="77777777" w:rsidR="00134846" w:rsidRPr="004F7D53" w:rsidRDefault="00CB674F" w:rsidP="00CB674F">
            <w:pPr>
              <w:jc w:val="center"/>
              <w:rPr>
                <w:rFonts w:ascii="Arial Narrow" w:hAnsi="Arial Narrow"/>
                <w:b/>
              </w:rPr>
            </w:pPr>
            <w:r w:rsidRPr="004F7D53">
              <w:rPr>
                <w:rFonts w:ascii="Arial Narrow" w:hAnsi="Arial Narrow"/>
                <w:b/>
              </w:rPr>
              <w:t>RESPONSABLE</w:t>
            </w:r>
          </w:p>
        </w:tc>
        <w:tc>
          <w:tcPr>
            <w:tcW w:w="2552" w:type="dxa"/>
            <w:shd w:val="clear" w:color="auto" w:fill="8DB3E2" w:themeFill="text2" w:themeFillTint="66"/>
          </w:tcPr>
          <w:p w14:paraId="02F403F4" w14:textId="77777777" w:rsidR="00134846" w:rsidRPr="004F7D53" w:rsidRDefault="00CB674F" w:rsidP="00CB674F">
            <w:pPr>
              <w:jc w:val="center"/>
              <w:rPr>
                <w:rFonts w:ascii="Arial Narrow" w:hAnsi="Arial Narrow"/>
                <w:b/>
              </w:rPr>
            </w:pPr>
            <w:r w:rsidRPr="004F7D53">
              <w:rPr>
                <w:rFonts w:ascii="Arial Narrow" w:hAnsi="Arial Narrow"/>
                <w:b/>
              </w:rPr>
              <w:t>REPRESENTANTES</w:t>
            </w:r>
          </w:p>
        </w:tc>
        <w:tc>
          <w:tcPr>
            <w:tcW w:w="2879" w:type="dxa"/>
            <w:shd w:val="clear" w:color="auto" w:fill="8DB3E2" w:themeFill="text2" w:themeFillTint="66"/>
          </w:tcPr>
          <w:p w14:paraId="664860CF" w14:textId="77777777" w:rsidR="00134846" w:rsidRPr="004F7D53" w:rsidRDefault="00CB674F" w:rsidP="00CB674F">
            <w:pPr>
              <w:jc w:val="center"/>
              <w:rPr>
                <w:rFonts w:ascii="Arial Narrow" w:hAnsi="Arial Narrow"/>
                <w:b/>
              </w:rPr>
            </w:pPr>
            <w:r w:rsidRPr="004F7D53">
              <w:rPr>
                <w:rFonts w:ascii="Arial Narrow" w:hAnsi="Arial Narrow"/>
                <w:b/>
              </w:rPr>
              <w:t>ACCIONES</w:t>
            </w:r>
          </w:p>
        </w:tc>
      </w:tr>
      <w:tr w:rsidR="00585C12" w:rsidRPr="004F7D53" w14:paraId="7698D0E1" w14:textId="77777777" w:rsidTr="00544B05">
        <w:trPr>
          <w:jc w:val="center"/>
        </w:trPr>
        <w:tc>
          <w:tcPr>
            <w:tcW w:w="2268" w:type="dxa"/>
          </w:tcPr>
          <w:p w14:paraId="5E32C41F" w14:textId="77777777" w:rsidR="00CB674F" w:rsidRPr="004F7D53" w:rsidRDefault="00CB674F" w:rsidP="00CB674F">
            <w:pPr>
              <w:widowControl/>
              <w:autoSpaceDE w:val="0"/>
              <w:autoSpaceDN w:val="0"/>
              <w:adjustRightInd w:val="0"/>
              <w:jc w:val="both"/>
              <w:rPr>
                <w:rFonts w:ascii="Arial Narrow" w:eastAsia="Arial Narrow" w:hAnsi="Arial Narrow" w:cs="Arial Narrow"/>
                <w:color w:val="000000"/>
              </w:rPr>
            </w:pPr>
            <w:r w:rsidRPr="004F7D53">
              <w:rPr>
                <w:rFonts w:ascii="Arial Narrow" w:eastAsia="Arial Narrow" w:hAnsi="Arial Narrow" w:cs="Arial Narrow"/>
                <w:color w:val="000000"/>
              </w:rPr>
              <w:t>Asesor, coordinador y</w:t>
            </w:r>
            <w:r w:rsidR="00C12EF3">
              <w:rPr>
                <w:rFonts w:ascii="Arial Narrow" w:eastAsia="Arial Narrow" w:hAnsi="Arial Narrow" w:cs="Arial Narrow"/>
                <w:color w:val="000000"/>
              </w:rPr>
              <w:t>/o</w:t>
            </w:r>
          </w:p>
          <w:p w14:paraId="5C9ABAE5" w14:textId="77777777" w:rsidR="00134846" w:rsidRPr="004F7D53" w:rsidRDefault="00CB674F" w:rsidP="00CB674F">
            <w:pPr>
              <w:widowControl/>
              <w:autoSpaceDE w:val="0"/>
              <w:autoSpaceDN w:val="0"/>
              <w:adjustRightInd w:val="0"/>
              <w:jc w:val="both"/>
              <w:rPr>
                <w:rFonts w:ascii="Arial Narrow" w:hAnsi="Arial Narrow"/>
              </w:rPr>
            </w:pPr>
            <w:r w:rsidRPr="004F7D53">
              <w:rPr>
                <w:rFonts w:ascii="Arial Narrow" w:eastAsia="Arial Narrow" w:hAnsi="Arial Narrow" w:cs="Arial Narrow"/>
                <w:color w:val="000000"/>
              </w:rPr>
              <w:t>Documentador del Plan de continuidad</w:t>
            </w:r>
            <w:r w:rsidRPr="004F7D53">
              <w:rPr>
                <w:rFonts w:ascii="Arial Narrow" w:hAnsi="Arial Narrow" w:cs="Arial"/>
                <w:color w:val="000000"/>
                <w:sz w:val="20"/>
                <w:szCs w:val="20"/>
              </w:rPr>
              <w:t xml:space="preserve">   </w:t>
            </w:r>
          </w:p>
        </w:tc>
        <w:tc>
          <w:tcPr>
            <w:tcW w:w="2126" w:type="dxa"/>
          </w:tcPr>
          <w:p w14:paraId="3700C7AC" w14:textId="77777777" w:rsidR="00134846" w:rsidRPr="004F7D53" w:rsidRDefault="00254913" w:rsidP="00134846">
            <w:pPr>
              <w:rPr>
                <w:rFonts w:ascii="Arial Narrow" w:hAnsi="Arial Narrow"/>
              </w:rPr>
            </w:pPr>
            <w:r w:rsidRPr="004F7D53">
              <w:rPr>
                <w:rFonts w:ascii="Arial Narrow" w:hAnsi="Arial Narrow"/>
              </w:rPr>
              <w:t>Subdirección Administrativa y Financiera</w:t>
            </w:r>
          </w:p>
          <w:p w14:paraId="33F8DB37" w14:textId="77777777" w:rsidR="00254913" w:rsidRPr="004F7D53" w:rsidRDefault="00254913" w:rsidP="00134846">
            <w:pPr>
              <w:rPr>
                <w:rFonts w:ascii="Arial Narrow" w:hAnsi="Arial Narrow"/>
              </w:rPr>
            </w:pPr>
          </w:p>
          <w:p w14:paraId="6CFE9CA0" w14:textId="77777777" w:rsidR="00254913" w:rsidRPr="004F7D53" w:rsidRDefault="00254913" w:rsidP="00134846">
            <w:pPr>
              <w:rPr>
                <w:rFonts w:ascii="Arial Narrow" w:hAnsi="Arial Narrow"/>
              </w:rPr>
            </w:pPr>
            <w:r w:rsidRPr="004F7D53">
              <w:rPr>
                <w:rFonts w:ascii="Arial Narrow" w:hAnsi="Arial Narrow"/>
              </w:rPr>
              <w:t xml:space="preserve"> Proceso de las TIC</w:t>
            </w:r>
          </w:p>
        </w:tc>
        <w:tc>
          <w:tcPr>
            <w:tcW w:w="2552" w:type="dxa"/>
          </w:tcPr>
          <w:p w14:paraId="7ECBA98C" w14:textId="77777777" w:rsidR="00254913" w:rsidRPr="004F7D53" w:rsidRDefault="00254913" w:rsidP="00254913">
            <w:pPr>
              <w:rPr>
                <w:rFonts w:ascii="Arial Narrow" w:hAnsi="Arial Narrow"/>
              </w:rPr>
            </w:pPr>
            <w:r w:rsidRPr="004F7D53">
              <w:rPr>
                <w:rFonts w:ascii="Arial Narrow" w:hAnsi="Arial Narrow"/>
              </w:rPr>
              <w:t>Subdirectora Administrativa y Financiera</w:t>
            </w:r>
            <w:r w:rsidR="001B0B03" w:rsidRPr="004F7D53">
              <w:rPr>
                <w:rFonts w:ascii="Arial Narrow" w:hAnsi="Arial Narrow"/>
              </w:rPr>
              <w:t xml:space="preserve">, con  sus áreas funcionales priorizadas </w:t>
            </w:r>
          </w:p>
          <w:p w14:paraId="663450C6" w14:textId="77777777" w:rsidR="00134846" w:rsidRPr="004F7D53" w:rsidRDefault="00134846" w:rsidP="00134846">
            <w:pPr>
              <w:rPr>
                <w:rFonts w:ascii="Arial Narrow" w:hAnsi="Arial Narrow"/>
              </w:rPr>
            </w:pPr>
          </w:p>
          <w:p w14:paraId="000BB1F2" w14:textId="77777777" w:rsidR="00254913" w:rsidRPr="004F7D53" w:rsidRDefault="00254913" w:rsidP="00134846">
            <w:pPr>
              <w:rPr>
                <w:rFonts w:ascii="Arial Narrow" w:hAnsi="Arial Narrow"/>
              </w:rPr>
            </w:pPr>
          </w:p>
          <w:p w14:paraId="5BB6479C" w14:textId="77777777" w:rsidR="00254913" w:rsidRPr="004F7D53" w:rsidRDefault="00254913" w:rsidP="00254913">
            <w:pPr>
              <w:rPr>
                <w:rFonts w:ascii="Arial Narrow" w:hAnsi="Arial Narrow"/>
              </w:rPr>
            </w:pPr>
            <w:r w:rsidRPr="004F7D53">
              <w:rPr>
                <w:rFonts w:ascii="Arial Narrow" w:hAnsi="Arial Narrow"/>
              </w:rPr>
              <w:t>Jefe oficina Asesora de Planeación</w:t>
            </w:r>
            <w:r w:rsidR="00C12EF3">
              <w:rPr>
                <w:rFonts w:ascii="Arial Narrow" w:hAnsi="Arial Narrow"/>
              </w:rPr>
              <w:t xml:space="preserve"> y Tecnologías de la Informacion</w:t>
            </w:r>
          </w:p>
        </w:tc>
        <w:tc>
          <w:tcPr>
            <w:tcW w:w="2879" w:type="dxa"/>
          </w:tcPr>
          <w:p w14:paraId="7AE61C70" w14:textId="77777777" w:rsidR="007B0AD6" w:rsidRPr="004F7D53" w:rsidRDefault="007B0AD6" w:rsidP="00F65B51">
            <w:pPr>
              <w:widowControl/>
              <w:autoSpaceDE w:val="0"/>
              <w:autoSpaceDN w:val="0"/>
              <w:adjustRightInd w:val="0"/>
              <w:jc w:val="both"/>
              <w:rPr>
                <w:rFonts w:ascii="Arial Narrow" w:hAnsi="Arial Narrow"/>
              </w:rPr>
            </w:pPr>
            <w:r w:rsidRPr="004F7D53">
              <w:rPr>
                <w:rFonts w:ascii="Arial Narrow" w:hAnsi="Arial Narrow"/>
              </w:rPr>
              <w:t xml:space="preserve">Para crear y documentar el  plan: </w:t>
            </w:r>
          </w:p>
          <w:p w14:paraId="68DDEA53" w14:textId="77777777" w:rsidR="007B0AD6" w:rsidRPr="004F7D53" w:rsidRDefault="007B0AD6" w:rsidP="00F65B51">
            <w:pPr>
              <w:widowControl/>
              <w:autoSpaceDE w:val="0"/>
              <w:autoSpaceDN w:val="0"/>
              <w:adjustRightInd w:val="0"/>
              <w:jc w:val="both"/>
              <w:rPr>
                <w:rFonts w:ascii="Arial Narrow" w:hAnsi="Arial Narrow"/>
              </w:rPr>
            </w:pPr>
            <w:r w:rsidRPr="004F7D53">
              <w:rPr>
                <w:rFonts w:ascii="Arial Narrow" w:hAnsi="Arial Narrow"/>
              </w:rPr>
              <w:t xml:space="preserve"> </w:t>
            </w:r>
          </w:p>
          <w:p w14:paraId="247352E3" w14:textId="77777777" w:rsidR="007B0AD6" w:rsidRPr="004F7D53" w:rsidRDefault="007B0AD6" w:rsidP="00F65B51">
            <w:pPr>
              <w:pStyle w:val="Prrafodelista"/>
              <w:widowControl/>
              <w:numPr>
                <w:ilvl w:val="0"/>
                <w:numId w:val="15"/>
              </w:numPr>
              <w:autoSpaceDE w:val="0"/>
              <w:autoSpaceDN w:val="0"/>
              <w:adjustRightInd w:val="0"/>
              <w:ind w:left="175" w:hanging="218"/>
              <w:jc w:val="both"/>
              <w:rPr>
                <w:rFonts w:ascii="Arial Narrow" w:hAnsi="Arial Narrow"/>
              </w:rPr>
            </w:pPr>
            <w:r w:rsidRPr="004F7D53">
              <w:rPr>
                <w:rFonts w:ascii="Arial Narrow" w:hAnsi="Arial Narrow"/>
              </w:rPr>
              <w:t>Mesas de trabajo</w:t>
            </w:r>
          </w:p>
          <w:p w14:paraId="773F950B" w14:textId="77777777" w:rsidR="007B0AD6" w:rsidRPr="004F7D53" w:rsidRDefault="007B0AD6" w:rsidP="00F65B51">
            <w:pPr>
              <w:pStyle w:val="Prrafodelista"/>
              <w:widowControl/>
              <w:numPr>
                <w:ilvl w:val="0"/>
                <w:numId w:val="15"/>
              </w:numPr>
              <w:autoSpaceDE w:val="0"/>
              <w:autoSpaceDN w:val="0"/>
              <w:adjustRightInd w:val="0"/>
              <w:ind w:left="175" w:hanging="218"/>
              <w:jc w:val="both"/>
              <w:rPr>
                <w:rFonts w:ascii="Arial Narrow" w:hAnsi="Arial Narrow"/>
              </w:rPr>
            </w:pPr>
            <w:r w:rsidRPr="004F7D53">
              <w:rPr>
                <w:rFonts w:ascii="Arial Narrow" w:hAnsi="Arial Narrow"/>
              </w:rPr>
              <w:t xml:space="preserve">Análisis de la información </w:t>
            </w:r>
          </w:p>
          <w:p w14:paraId="5D45CB3E" w14:textId="77777777" w:rsidR="007B0AD6" w:rsidRPr="004F7D53" w:rsidRDefault="007B0AD6" w:rsidP="00F65B51">
            <w:pPr>
              <w:pStyle w:val="Prrafodelista"/>
              <w:widowControl/>
              <w:numPr>
                <w:ilvl w:val="0"/>
                <w:numId w:val="15"/>
              </w:numPr>
              <w:autoSpaceDE w:val="0"/>
              <w:autoSpaceDN w:val="0"/>
              <w:adjustRightInd w:val="0"/>
              <w:ind w:left="175" w:hanging="218"/>
              <w:jc w:val="both"/>
              <w:rPr>
                <w:rFonts w:ascii="Arial Narrow" w:hAnsi="Arial Narrow"/>
              </w:rPr>
            </w:pPr>
            <w:r w:rsidRPr="004F7D53">
              <w:rPr>
                <w:rFonts w:ascii="Arial Narrow" w:hAnsi="Arial Narrow"/>
              </w:rPr>
              <w:t xml:space="preserve">Metodología de riesgos </w:t>
            </w:r>
          </w:p>
          <w:p w14:paraId="5992FA4A" w14:textId="77777777" w:rsidR="00134846" w:rsidRPr="00C12EF3" w:rsidRDefault="00134846" w:rsidP="00C12EF3">
            <w:pPr>
              <w:widowControl/>
              <w:autoSpaceDE w:val="0"/>
              <w:autoSpaceDN w:val="0"/>
              <w:adjustRightInd w:val="0"/>
              <w:ind w:left="-43"/>
              <w:jc w:val="both"/>
              <w:rPr>
                <w:rFonts w:ascii="Arial Narrow" w:hAnsi="Arial Narrow"/>
              </w:rPr>
            </w:pPr>
          </w:p>
        </w:tc>
      </w:tr>
      <w:tr w:rsidR="00585C12" w:rsidRPr="004F7D53" w14:paraId="7DB9F521" w14:textId="77777777" w:rsidTr="00544B05">
        <w:trPr>
          <w:jc w:val="center"/>
        </w:trPr>
        <w:tc>
          <w:tcPr>
            <w:tcW w:w="2268" w:type="dxa"/>
          </w:tcPr>
          <w:p w14:paraId="5F924C6F" w14:textId="77777777" w:rsidR="00134846" w:rsidRPr="004F7D53" w:rsidRDefault="001B0B03" w:rsidP="001B0B03">
            <w:pPr>
              <w:widowControl/>
              <w:autoSpaceDE w:val="0"/>
              <w:autoSpaceDN w:val="0"/>
              <w:adjustRightInd w:val="0"/>
              <w:jc w:val="both"/>
              <w:rPr>
                <w:rFonts w:ascii="Arial Narrow" w:hAnsi="Arial Narrow"/>
              </w:rPr>
            </w:pPr>
            <w:r w:rsidRPr="004F7D53">
              <w:rPr>
                <w:rFonts w:ascii="Arial Narrow" w:eastAsia="Arial Narrow" w:hAnsi="Arial Narrow" w:cs="Arial Narrow"/>
                <w:color w:val="000000"/>
              </w:rPr>
              <w:t>Aprobación, socialización  y pruebas del plan de continuidad,</w:t>
            </w:r>
          </w:p>
        </w:tc>
        <w:tc>
          <w:tcPr>
            <w:tcW w:w="2126" w:type="dxa"/>
          </w:tcPr>
          <w:p w14:paraId="0A8B328B" w14:textId="77777777" w:rsidR="00134846" w:rsidRPr="004F7D53" w:rsidRDefault="001B0B03" w:rsidP="00134846">
            <w:pPr>
              <w:rPr>
                <w:rFonts w:ascii="Arial Narrow" w:hAnsi="Arial Narrow"/>
              </w:rPr>
            </w:pPr>
            <w:r w:rsidRPr="004F7D53">
              <w:rPr>
                <w:rFonts w:ascii="Arial Narrow" w:hAnsi="Arial Narrow"/>
              </w:rPr>
              <w:t>Comité Directivo Institucional</w:t>
            </w:r>
          </w:p>
          <w:p w14:paraId="191EA769" w14:textId="77777777" w:rsidR="001B0B03" w:rsidRPr="004F7D53" w:rsidRDefault="001B0B03" w:rsidP="00134846">
            <w:pPr>
              <w:rPr>
                <w:rFonts w:ascii="Arial Narrow" w:hAnsi="Arial Narrow"/>
              </w:rPr>
            </w:pPr>
          </w:p>
          <w:p w14:paraId="4809215D" w14:textId="77777777" w:rsidR="001B0B03" w:rsidRPr="004F7D53" w:rsidRDefault="001B0B03" w:rsidP="00134846">
            <w:pPr>
              <w:rPr>
                <w:rFonts w:ascii="Arial Narrow" w:hAnsi="Arial Narrow"/>
              </w:rPr>
            </w:pPr>
            <w:r w:rsidRPr="004F7D53">
              <w:rPr>
                <w:rFonts w:ascii="Arial Narrow" w:hAnsi="Arial Narrow"/>
              </w:rPr>
              <w:t xml:space="preserve">Grupo de Comunicaciones </w:t>
            </w:r>
          </w:p>
          <w:p w14:paraId="2151CBCC" w14:textId="77777777" w:rsidR="001B0B03" w:rsidRPr="004F7D53" w:rsidRDefault="001B0B03" w:rsidP="00134846">
            <w:pPr>
              <w:rPr>
                <w:rFonts w:ascii="Arial Narrow" w:hAnsi="Arial Narrow"/>
              </w:rPr>
            </w:pPr>
            <w:r w:rsidRPr="004F7D53">
              <w:rPr>
                <w:rFonts w:ascii="Arial Narrow" w:hAnsi="Arial Narrow"/>
              </w:rPr>
              <w:t>Grupo de Gestión Humana</w:t>
            </w:r>
          </w:p>
        </w:tc>
        <w:tc>
          <w:tcPr>
            <w:tcW w:w="2552" w:type="dxa"/>
          </w:tcPr>
          <w:p w14:paraId="5A0410DF" w14:textId="77777777" w:rsidR="00134846" w:rsidRPr="004F7D53" w:rsidRDefault="001B0B03" w:rsidP="00134846">
            <w:pPr>
              <w:rPr>
                <w:rFonts w:ascii="Arial Narrow" w:hAnsi="Arial Narrow"/>
              </w:rPr>
            </w:pPr>
            <w:r w:rsidRPr="004F7D53">
              <w:rPr>
                <w:rFonts w:ascii="Arial Narrow" w:hAnsi="Arial Narrow"/>
              </w:rPr>
              <w:t xml:space="preserve">Miembros del Comité </w:t>
            </w:r>
          </w:p>
          <w:p w14:paraId="69082AF4" w14:textId="77777777" w:rsidR="001B0B03" w:rsidRPr="004F7D53" w:rsidRDefault="001B0B03" w:rsidP="00134846">
            <w:pPr>
              <w:rPr>
                <w:rFonts w:ascii="Arial Narrow" w:hAnsi="Arial Narrow"/>
              </w:rPr>
            </w:pPr>
          </w:p>
          <w:p w14:paraId="7964BAB6" w14:textId="77777777" w:rsidR="001B0B03" w:rsidRPr="004F7D53" w:rsidRDefault="001B0B03" w:rsidP="00134846">
            <w:pPr>
              <w:rPr>
                <w:rFonts w:ascii="Arial Narrow" w:hAnsi="Arial Narrow"/>
              </w:rPr>
            </w:pPr>
            <w:r w:rsidRPr="004F7D53">
              <w:rPr>
                <w:rFonts w:ascii="Arial Narrow" w:hAnsi="Arial Narrow"/>
              </w:rPr>
              <w:t xml:space="preserve">Coordinador de Comunicaciones </w:t>
            </w:r>
          </w:p>
          <w:p w14:paraId="285BE3C9" w14:textId="77777777" w:rsidR="001B0B03" w:rsidRPr="004F7D53" w:rsidRDefault="001B0B03" w:rsidP="00134846">
            <w:pPr>
              <w:rPr>
                <w:rFonts w:ascii="Arial Narrow" w:hAnsi="Arial Narrow"/>
              </w:rPr>
            </w:pPr>
          </w:p>
          <w:p w14:paraId="683E5FAC" w14:textId="77777777" w:rsidR="001B0B03" w:rsidRPr="004F7D53" w:rsidRDefault="001B0B03" w:rsidP="00134846">
            <w:pPr>
              <w:rPr>
                <w:rFonts w:ascii="Arial Narrow" w:hAnsi="Arial Narrow"/>
              </w:rPr>
            </w:pPr>
            <w:r w:rsidRPr="004F7D53">
              <w:rPr>
                <w:rFonts w:ascii="Arial Narrow" w:hAnsi="Arial Narrow"/>
              </w:rPr>
              <w:t>Coordinador grupo de talento humano</w:t>
            </w:r>
          </w:p>
          <w:p w14:paraId="3BE93887" w14:textId="77777777" w:rsidR="009B16D4" w:rsidRPr="004F7D53" w:rsidRDefault="009B16D4" w:rsidP="00134846">
            <w:pPr>
              <w:rPr>
                <w:rFonts w:ascii="Arial Narrow" w:hAnsi="Arial Narrow"/>
              </w:rPr>
            </w:pPr>
          </w:p>
          <w:p w14:paraId="7D2A7439" w14:textId="77777777" w:rsidR="009B16D4" w:rsidRPr="004F7D53" w:rsidRDefault="009B16D4" w:rsidP="00134846">
            <w:pPr>
              <w:rPr>
                <w:rFonts w:ascii="Arial Narrow" w:hAnsi="Arial Narrow"/>
              </w:rPr>
            </w:pPr>
            <w:r w:rsidRPr="004F7D53">
              <w:rPr>
                <w:rFonts w:ascii="Arial Narrow" w:hAnsi="Arial Narrow"/>
              </w:rPr>
              <w:t>Coordinador grupo de tecnología</w:t>
            </w:r>
          </w:p>
        </w:tc>
        <w:tc>
          <w:tcPr>
            <w:tcW w:w="2879" w:type="dxa"/>
          </w:tcPr>
          <w:p w14:paraId="60B99F19" w14:textId="77777777" w:rsidR="00134846" w:rsidRPr="004F7D53" w:rsidRDefault="00EF599A" w:rsidP="00134846">
            <w:pPr>
              <w:rPr>
                <w:rFonts w:ascii="Arial Narrow" w:hAnsi="Arial Narrow"/>
              </w:rPr>
            </w:pPr>
            <w:r w:rsidRPr="004F7D53">
              <w:rPr>
                <w:rFonts w:ascii="Arial Narrow" w:hAnsi="Arial Narrow"/>
              </w:rPr>
              <w:t>Sesiones Comité Directivo.</w:t>
            </w:r>
          </w:p>
          <w:p w14:paraId="4C196D9B" w14:textId="77777777" w:rsidR="00EF599A" w:rsidRPr="004F7D53" w:rsidRDefault="00EF599A" w:rsidP="00134846">
            <w:pPr>
              <w:rPr>
                <w:rFonts w:ascii="Arial Narrow" w:hAnsi="Arial Narrow"/>
              </w:rPr>
            </w:pPr>
          </w:p>
          <w:p w14:paraId="068E9FE4" w14:textId="77777777" w:rsidR="00EF599A" w:rsidRPr="004F7D53" w:rsidRDefault="00EF599A" w:rsidP="00134846">
            <w:pPr>
              <w:rPr>
                <w:rFonts w:ascii="Arial Narrow" w:hAnsi="Arial Narrow"/>
              </w:rPr>
            </w:pPr>
            <w:r w:rsidRPr="004F7D53">
              <w:rPr>
                <w:rFonts w:ascii="Arial Narrow" w:hAnsi="Arial Narrow"/>
              </w:rPr>
              <w:t>Boletín Noticias/Intranet</w:t>
            </w:r>
          </w:p>
          <w:p w14:paraId="2898935E" w14:textId="77777777" w:rsidR="00EF599A" w:rsidRPr="004F7D53" w:rsidRDefault="00EF599A" w:rsidP="00134846">
            <w:pPr>
              <w:rPr>
                <w:rFonts w:ascii="Arial Narrow" w:hAnsi="Arial Narrow"/>
              </w:rPr>
            </w:pPr>
          </w:p>
          <w:p w14:paraId="005A5711" w14:textId="77777777" w:rsidR="00EF599A" w:rsidRPr="004F7D53" w:rsidRDefault="00EF599A" w:rsidP="00134846">
            <w:pPr>
              <w:rPr>
                <w:rFonts w:ascii="Arial Narrow" w:hAnsi="Arial Narrow"/>
              </w:rPr>
            </w:pPr>
            <w:r w:rsidRPr="004F7D53">
              <w:rPr>
                <w:rFonts w:ascii="Arial Narrow" w:hAnsi="Arial Narrow"/>
              </w:rPr>
              <w:t>Sesiones de Inducción y reinducción-Simulacros</w:t>
            </w:r>
          </w:p>
          <w:p w14:paraId="24CAD974" w14:textId="77777777" w:rsidR="009B16D4" w:rsidRPr="004F7D53" w:rsidRDefault="009B16D4" w:rsidP="00134846">
            <w:pPr>
              <w:rPr>
                <w:rFonts w:ascii="Arial Narrow" w:hAnsi="Arial Narrow"/>
              </w:rPr>
            </w:pPr>
          </w:p>
          <w:p w14:paraId="15050C6A" w14:textId="77777777" w:rsidR="009B16D4" w:rsidRPr="004F7D53" w:rsidRDefault="009B16D4" w:rsidP="00134846">
            <w:pPr>
              <w:rPr>
                <w:rFonts w:ascii="Arial Narrow" w:hAnsi="Arial Narrow"/>
              </w:rPr>
            </w:pPr>
            <w:r w:rsidRPr="004F7D53">
              <w:rPr>
                <w:rFonts w:ascii="Arial Narrow" w:hAnsi="Arial Narrow"/>
              </w:rPr>
              <w:t>Aplicativos Sistemas de información</w:t>
            </w:r>
          </w:p>
        </w:tc>
      </w:tr>
      <w:tr w:rsidR="00585C12" w:rsidRPr="004F7D53" w14:paraId="4A51D292" w14:textId="77777777" w:rsidTr="00544B05">
        <w:trPr>
          <w:jc w:val="center"/>
        </w:trPr>
        <w:tc>
          <w:tcPr>
            <w:tcW w:w="2268" w:type="dxa"/>
          </w:tcPr>
          <w:p w14:paraId="61FDDCC9" w14:textId="77777777" w:rsidR="009B16D4" w:rsidRPr="004F7D53" w:rsidRDefault="009B16D4" w:rsidP="009B16D4">
            <w:pPr>
              <w:widowControl/>
              <w:autoSpaceDE w:val="0"/>
              <w:autoSpaceDN w:val="0"/>
              <w:adjustRightInd w:val="0"/>
              <w:jc w:val="both"/>
              <w:rPr>
                <w:rFonts w:ascii="Arial Narrow" w:eastAsia="Arial Narrow" w:hAnsi="Arial Narrow" w:cs="Arial Narrow"/>
                <w:color w:val="000000"/>
              </w:rPr>
            </w:pPr>
            <w:r w:rsidRPr="004F7D53">
              <w:rPr>
                <w:rFonts w:ascii="Arial Narrow" w:eastAsia="Arial Narrow" w:hAnsi="Arial Narrow" w:cs="Arial Narrow"/>
                <w:color w:val="000000"/>
              </w:rPr>
              <w:t>Activación del   Plan de</w:t>
            </w:r>
          </w:p>
          <w:p w14:paraId="630BF724" w14:textId="77777777" w:rsidR="00134846" w:rsidRPr="004F7D53" w:rsidRDefault="009B16D4" w:rsidP="008C149E">
            <w:pPr>
              <w:widowControl/>
              <w:autoSpaceDE w:val="0"/>
              <w:autoSpaceDN w:val="0"/>
              <w:adjustRightInd w:val="0"/>
              <w:jc w:val="both"/>
              <w:rPr>
                <w:rFonts w:ascii="Arial Narrow" w:eastAsia="Arial Narrow" w:hAnsi="Arial Narrow" w:cs="Arial Narrow"/>
                <w:color w:val="000000"/>
              </w:rPr>
            </w:pPr>
            <w:r w:rsidRPr="004F7D53">
              <w:rPr>
                <w:rFonts w:ascii="Arial Narrow" w:eastAsia="Arial Narrow" w:hAnsi="Arial Narrow" w:cs="Arial Narrow"/>
                <w:color w:val="000000"/>
              </w:rPr>
              <w:t xml:space="preserve">emergencia y </w:t>
            </w:r>
            <w:r w:rsidR="008C149E">
              <w:rPr>
                <w:rFonts w:ascii="Arial Narrow" w:eastAsia="Arial Narrow" w:hAnsi="Arial Narrow" w:cs="Arial Narrow"/>
                <w:color w:val="000000"/>
              </w:rPr>
              <w:t>Contingencia</w:t>
            </w:r>
          </w:p>
        </w:tc>
        <w:tc>
          <w:tcPr>
            <w:tcW w:w="2126" w:type="dxa"/>
          </w:tcPr>
          <w:p w14:paraId="5D14FE09" w14:textId="77777777" w:rsidR="00134846" w:rsidRPr="004F7D53" w:rsidRDefault="009B16D4" w:rsidP="00134846">
            <w:pPr>
              <w:rPr>
                <w:rFonts w:ascii="Arial Narrow" w:hAnsi="Arial Narrow"/>
              </w:rPr>
            </w:pPr>
            <w:r w:rsidRPr="004F7D53">
              <w:rPr>
                <w:rFonts w:ascii="Arial Narrow" w:hAnsi="Arial Narrow"/>
              </w:rPr>
              <w:t>Comité de Crisis</w:t>
            </w:r>
          </w:p>
        </w:tc>
        <w:tc>
          <w:tcPr>
            <w:tcW w:w="2552" w:type="dxa"/>
          </w:tcPr>
          <w:p w14:paraId="096296EF" w14:textId="77777777" w:rsidR="008C149E" w:rsidRDefault="009B16D4" w:rsidP="00134846">
            <w:pPr>
              <w:rPr>
                <w:rFonts w:ascii="Arial Narrow" w:hAnsi="Arial Narrow"/>
              </w:rPr>
            </w:pPr>
            <w:r w:rsidRPr="004F7D53">
              <w:rPr>
                <w:rFonts w:ascii="Arial Narrow" w:hAnsi="Arial Narrow"/>
              </w:rPr>
              <w:t>Subdirector</w:t>
            </w:r>
            <w:r w:rsidR="008C149E">
              <w:rPr>
                <w:rFonts w:ascii="Arial Narrow" w:hAnsi="Arial Narrow"/>
              </w:rPr>
              <w:t>a Administrativa y financiera</w:t>
            </w:r>
          </w:p>
          <w:p w14:paraId="26450560" w14:textId="77777777" w:rsidR="00134846" w:rsidRPr="004F7D53" w:rsidRDefault="008C149E" w:rsidP="00134846">
            <w:pPr>
              <w:rPr>
                <w:rFonts w:ascii="Arial Narrow" w:hAnsi="Arial Narrow"/>
              </w:rPr>
            </w:pPr>
            <w:r>
              <w:rPr>
                <w:rFonts w:ascii="Arial Narrow" w:hAnsi="Arial Narrow"/>
              </w:rPr>
              <w:t xml:space="preserve">Jefe Oficina Asesora de Planeación y Tecnologías de la Informacion. </w:t>
            </w:r>
            <w:r w:rsidR="009B16D4" w:rsidRPr="004F7D53">
              <w:rPr>
                <w:rFonts w:ascii="Arial Narrow" w:hAnsi="Arial Narrow"/>
              </w:rPr>
              <w:t xml:space="preserve"> </w:t>
            </w:r>
          </w:p>
          <w:p w14:paraId="40EBF058" w14:textId="77777777" w:rsidR="009B16D4" w:rsidRPr="004F7D53" w:rsidRDefault="009B16D4" w:rsidP="00134846">
            <w:pPr>
              <w:rPr>
                <w:rFonts w:ascii="Arial Narrow" w:hAnsi="Arial Narrow"/>
              </w:rPr>
            </w:pPr>
            <w:r w:rsidRPr="004F7D53">
              <w:rPr>
                <w:rFonts w:ascii="Arial Narrow" w:hAnsi="Arial Narrow"/>
              </w:rPr>
              <w:lastRenderedPageBreak/>
              <w:t>Coordinadores grupos Administrativos</w:t>
            </w:r>
          </w:p>
          <w:p w14:paraId="367029D9" w14:textId="77777777" w:rsidR="009B16D4" w:rsidRPr="004F7D53" w:rsidRDefault="009B16D4" w:rsidP="00134846">
            <w:pPr>
              <w:rPr>
                <w:rFonts w:ascii="Arial Narrow" w:hAnsi="Arial Narrow"/>
              </w:rPr>
            </w:pPr>
          </w:p>
          <w:p w14:paraId="0802476C" w14:textId="77777777" w:rsidR="009B16D4" w:rsidRPr="004F7D53" w:rsidRDefault="009B16D4" w:rsidP="00134846">
            <w:pPr>
              <w:rPr>
                <w:rFonts w:ascii="Arial Narrow" w:hAnsi="Arial Narrow"/>
              </w:rPr>
            </w:pPr>
            <w:r w:rsidRPr="004F7D53">
              <w:rPr>
                <w:rFonts w:ascii="Arial Narrow" w:hAnsi="Arial Narrow"/>
              </w:rPr>
              <w:t>Grupo de infraestructura</w:t>
            </w:r>
          </w:p>
        </w:tc>
        <w:tc>
          <w:tcPr>
            <w:tcW w:w="2879" w:type="dxa"/>
          </w:tcPr>
          <w:p w14:paraId="5A7AA8B0" w14:textId="77777777" w:rsidR="009B16D4" w:rsidRPr="004F7D53" w:rsidRDefault="009B16D4" w:rsidP="009B16D4">
            <w:pPr>
              <w:pStyle w:val="Prrafodelista"/>
              <w:widowControl/>
              <w:numPr>
                <w:ilvl w:val="0"/>
                <w:numId w:val="15"/>
              </w:numPr>
              <w:autoSpaceDE w:val="0"/>
              <w:autoSpaceDN w:val="0"/>
              <w:adjustRightInd w:val="0"/>
              <w:ind w:left="175" w:hanging="218"/>
              <w:jc w:val="both"/>
              <w:rPr>
                <w:rFonts w:ascii="Arial Narrow" w:hAnsi="Arial Narrow"/>
              </w:rPr>
            </w:pPr>
            <w:r w:rsidRPr="004F7D53">
              <w:rPr>
                <w:rFonts w:ascii="Arial Narrow" w:hAnsi="Arial Narrow"/>
              </w:rPr>
              <w:lastRenderedPageBreak/>
              <w:t xml:space="preserve">Declaración escrita </w:t>
            </w:r>
          </w:p>
          <w:p w14:paraId="2EA65975" w14:textId="77777777" w:rsidR="009B16D4" w:rsidRPr="004F7D53" w:rsidRDefault="009B16D4" w:rsidP="009B16D4">
            <w:pPr>
              <w:pStyle w:val="Prrafodelista"/>
              <w:widowControl/>
              <w:numPr>
                <w:ilvl w:val="0"/>
                <w:numId w:val="15"/>
              </w:numPr>
              <w:autoSpaceDE w:val="0"/>
              <w:autoSpaceDN w:val="0"/>
              <w:adjustRightInd w:val="0"/>
              <w:ind w:left="175" w:hanging="218"/>
              <w:jc w:val="both"/>
              <w:rPr>
                <w:rFonts w:ascii="Arial Narrow" w:hAnsi="Arial Narrow"/>
              </w:rPr>
            </w:pPr>
            <w:r w:rsidRPr="004F7D53">
              <w:rPr>
                <w:rFonts w:ascii="Arial Narrow" w:hAnsi="Arial Narrow"/>
              </w:rPr>
              <w:t xml:space="preserve">Comunicación telefónica </w:t>
            </w:r>
          </w:p>
          <w:p w14:paraId="3EC29819" w14:textId="77777777" w:rsidR="00134846" w:rsidRPr="004F7D53" w:rsidRDefault="009B16D4" w:rsidP="009B16D4">
            <w:pPr>
              <w:pStyle w:val="Prrafodelista"/>
              <w:widowControl/>
              <w:numPr>
                <w:ilvl w:val="0"/>
                <w:numId w:val="15"/>
              </w:numPr>
              <w:autoSpaceDE w:val="0"/>
              <w:autoSpaceDN w:val="0"/>
              <w:adjustRightInd w:val="0"/>
              <w:ind w:left="175" w:hanging="218"/>
              <w:jc w:val="both"/>
              <w:rPr>
                <w:rFonts w:ascii="Arial Narrow" w:hAnsi="Arial Narrow"/>
              </w:rPr>
            </w:pPr>
            <w:r w:rsidRPr="004F7D53">
              <w:rPr>
                <w:rFonts w:ascii="Arial Narrow" w:hAnsi="Arial Narrow"/>
              </w:rPr>
              <w:t>Reuniones extraordinarias</w:t>
            </w:r>
          </w:p>
        </w:tc>
      </w:tr>
      <w:tr w:rsidR="00E8722D" w:rsidRPr="004F7D53" w14:paraId="200BA5C6" w14:textId="77777777" w:rsidTr="00544B05">
        <w:trPr>
          <w:jc w:val="center"/>
        </w:trPr>
        <w:tc>
          <w:tcPr>
            <w:tcW w:w="2268" w:type="dxa"/>
          </w:tcPr>
          <w:p w14:paraId="4007FC90" w14:textId="77777777" w:rsidR="00E8722D" w:rsidRPr="004F7D53" w:rsidRDefault="00585C12" w:rsidP="00585C12">
            <w:pPr>
              <w:jc w:val="both"/>
              <w:rPr>
                <w:rFonts w:ascii="Arial Narrow" w:hAnsi="Arial Narrow"/>
              </w:rPr>
            </w:pPr>
            <w:r w:rsidRPr="004F7D53">
              <w:rPr>
                <w:rFonts w:ascii="Arial Narrow" w:hAnsi="Arial Narrow"/>
              </w:rPr>
              <w:t>Restablecer prestación de servicio /información</w:t>
            </w:r>
          </w:p>
        </w:tc>
        <w:tc>
          <w:tcPr>
            <w:tcW w:w="2126" w:type="dxa"/>
          </w:tcPr>
          <w:p w14:paraId="0D70EBC5" w14:textId="77777777" w:rsidR="00585C12" w:rsidRPr="004F7D53" w:rsidRDefault="00585C12" w:rsidP="00544B05">
            <w:pPr>
              <w:jc w:val="both"/>
              <w:rPr>
                <w:rFonts w:ascii="Arial Narrow" w:hAnsi="Arial Narrow"/>
              </w:rPr>
            </w:pPr>
            <w:r w:rsidRPr="004F7D53">
              <w:rPr>
                <w:rFonts w:ascii="Arial Narrow" w:hAnsi="Arial Narrow"/>
              </w:rPr>
              <w:t>Oficina Asesora de Planeación</w:t>
            </w:r>
            <w:r w:rsidR="008C149E">
              <w:rPr>
                <w:rFonts w:ascii="Arial Narrow" w:hAnsi="Arial Narrow"/>
              </w:rPr>
              <w:t xml:space="preserve"> y Tecnologías de la Informacion</w:t>
            </w:r>
          </w:p>
        </w:tc>
        <w:tc>
          <w:tcPr>
            <w:tcW w:w="2552" w:type="dxa"/>
          </w:tcPr>
          <w:p w14:paraId="401194AC" w14:textId="77777777" w:rsidR="008C149E" w:rsidRDefault="008C149E" w:rsidP="00585C12">
            <w:pPr>
              <w:rPr>
                <w:rFonts w:ascii="Arial Narrow" w:hAnsi="Arial Narrow"/>
              </w:rPr>
            </w:pPr>
            <w:r w:rsidRPr="004F7D53">
              <w:rPr>
                <w:rFonts w:ascii="Arial Narrow" w:hAnsi="Arial Narrow"/>
              </w:rPr>
              <w:t>Jefe OAP</w:t>
            </w:r>
            <w:r>
              <w:rPr>
                <w:rFonts w:ascii="Arial Narrow" w:hAnsi="Arial Narrow"/>
              </w:rPr>
              <w:t>-TI</w:t>
            </w:r>
          </w:p>
          <w:p w14:paraId="7D81557C" w14:textId="77777777" w:rsidR="00E8722D" w:rsidRPr="004F7D53" w:rsidRDefault="00D665A3" w:rsidP="00585C12">
            <w:pPr>
              <w:rPr>
                <w:rFonts w:ascii="Arial Narrow" w:hAnsi="Arial Narrow"/>
              </w:rPr>
            </w:pPr>
            <w:r>
              <w:rPr>
                <w:rFonts w:ascii="Arial Narrow" w:hAnsi="Arial Narrow"/>
              </w:rPr>
              <w:t>Á</w:t>
            </w:r>
            <w:r w:rsidRPr="004F7D53">
              <w:rPr>
                <w:rFonts w:ascii="Arial Narrow" w:hAnsi="Arial Narrow"/>
              </w:rPr>
              <w:t>reas</w:t>
            </w:r>
            <w:r w:rsidR="00585C12" w:rsidRPr="004F7D53">
              <w:rPr>
                <w:rFonts w:ascii="Arial Narrow" w:hAnsi="Arial Narrow"/>
              </w:rPr>
              <w:t xml:space="preserve"> priorizadas</w:t>
            </w:r>
          </w:p>
          <w:p w14:paraId="65B96F6E" w14:textId="77777777" w:rsidR="00585C12" w:rsidRPr="004F7D53" w:rsidRDefault="00585C12" w:rsidP="00585C12">
            <w:pPr>
              <w:rPr>
                <w:rFonts w:ascii="Arial Narrow" w:hAnsi="Arial Narrow"/>
              </w:rPr>
            </w:pPr>
          </w:p>
        </w:tc>
        <w:tc>
          <w:tcPr>
            <w:tcW w:w="2879" w:type="dxa"/>
          </w:tcPr>
          <w:p w14:paraId="15F4B2B2" w14:textId="77777777" w:rsidR="00585C12" w:rsidRPr="004F7D53" w:rsidRDefault="00585C12" w:rsidP="008C149E">
            <w:pPr>
              <w:pStyle w:val="Prrafodelista"/>
              <w:widowControl/>
              <w:numPr>
                <w:ilvl w:val="0"/>
                <w:numId w:val="15"/>
              </w:numPr>
              <w:autoSpaceDE w:val="0"/>
              <w:autoSpaceDN w:val="0"/>
              <w:adjustRightInd w:val="0"/>
              <w:ind w:left="175" w:hanging="218"/>
              <w:jc w:val="both"/>
              <w:rPr>
                <w:rFonts w:ascii="Arial Narrow" w:hAnsi="Arial Narrow" w:cs="Arial"/>
                <w:color w:val="000000"/>
                <w:sz w:val="20"/>
                <w:szCs w:val="20"/>
              </w:rPr>
            </w:pPr>
            <w:r w:rsidRPr="004F7D53">
              <w:rPr>
                <w:rFonts w:ascii="Arial Narrow" w:hAnsi="Arial Narrow" w:cs="Arial"/>
                <w:color w:val="000000"/>
                <w:sz w:val="20"/>
                <w:szCs w:val="20"/>
              </w:rPr>
              <w:t>Mesas de trabajo</w:t>
            </w:r>
          </w:p>
          <w:p w14:paraId="67780112" w14:textId="77777777" w:rsidR="00585C12" w:rsidRPr="004F7D53" w:rsidRDefault="008C149E" w:rsidP="008C149E">
            <w:pPr>
              <w:pStyle w:val="Prrafodelista"/>
              <w:widowControl/>
              <w:numPr>
                <w:ilvl w:val="0"/>
                <w:numId w:val="15"/>
              </w:numPr>
              <w:autoSpaceDE w:val="0"/>
              <w:autoSpaceDN w:val="0"/>
              <w:adjustRightInd w:val="0"/>
              <w:ind w:left="175" w:hanging="218"/>
              <w:jc w:val="both"/>
              <w:rPr>
                <w:rFonts w:ascii="Arial Narrow" w:hAnsi="Arial Narrow" w:cs="Arial"/>
                <w:color w:val="000000"/>
                <w:sz w:val="20"/>
                <w:szCs w:val="20"/>
              </w:rPr>
            </w:pPr>
            <w:r>
              <w:rPr>
                <w:rFonts w:ascii="Arial Narrow" w:hAnsi="Arial Narrow" w:cs="Arial"/>
                <w:color w:val="000000"/>
                <w:sz w:val="20"/>
                <w:szCs w:val="20"/>
              </w:rPr>
              <w:t>Aná</w:t>
            </w:r>
            <w:r w:rsidRPr="004F7D53">
              <w:rPr>
                <w:rFonts w:ascii="Arial Narrow" w:hAnsi="Arial Narrow" w:cs="Arial"/>
                <w:color w:val="000000"/>
                <w:sz w:val="20"/>
                <w:szCs w:val="20"/>
              </w:rPr>
              <w:t>lisis</w:t>
            </w:r>
            <w:r w:rsidR="00585C12" w:rsidRPr="004F7D53">
              <w:rPr>
                <w:rFonts w:ascii="Arial Narrow" w:hAnsi="Arial Narrow" w:cs="Arial"/>
                <w:color w:val="000000"/>
                <w:sz w:val="20"/>
                <w:szCs w:val="20"/>
              </w:rPr>
              <w:t xml:space="preserve"> y pruebas </w:t>
            </w:r>
          </w:p>
          <w:p w14:paraId="01CE0867" w14:textId="77777777" w:rsidR="00585C12" w:rsidRPr="004F7D53" w:rsidRDefault="00585C12" w:rsidP="008C149E">
            <w:pPr>
              <w:pStyle w:val="Prrafodelista"/>
              <w:widowControl/>
              <w:numPr>
                <w:ilvl w:val="0"/>
                <w:numId w:val="15"/>
              </w:numPr>
              <w:autoSpaceDE w:val="0"/>
              <w:autoSpaceDN w:val="0"/>
              <w:adjustRightInd w:val="0"/>
              <w:ind w:left="175" w:hanging="218"/>
              <w:jc w:val="both"/>
              <w:rPr>
                <w:rFonts w:ascii="Arial Narrow" w:hAnsi="Arial Narrow" w:cs="Arial"/>
                <w:color w:val="000000"/>
                <w:sz w:val="20"/>
                <w:szCs w:val="20"/>
              </w:rPr>
            </w:pPr>
            <w:r w:rsidRPr="004F7D53">
              <w:rPr>
                <w:rFonts w:ascii="Arial Narrow" w:hAnsi="Arial Narrow" w:cs="Arial"/>
                <w:color w:val="000000"/>
                <w:sz w:val="20"/>
                <w:szCs w:val="20"/>
              </w:rPr>
              <w:t>Inspección y verificación</w:t>
            </w:r>
          </w:p>
          <w:p w14:paraId="58250A5E" w14:textId="77777777" w:rsidR="00E8722D" w:rsidRPr="004F7D53" w:rsidRDefault="00585C12" w:rsidP="008C149E">
            <w:pPr>
              <w:pStyle w:val="Prrafodelista"/>
              <w:widowControl/>
              <w:numPr>
                <w:ilvl w:val="0"/>
                <w:numId w:val="15"/>
              </w:numPr>
              <w:autoSpaceDE w:val="0"/>
              <w:autoSpaceDN w:val="0"/>
              <w:adjustRightInd w:val="0"/>
              <w:ind w:left="175" w:hanging="218"/>
              <w:jc w:val="both"/>
              <w:rPr>
                <w:rFonts w:ascii="Arial Narrow" w:hAnsi="Arial Narrow"/>
              </w:rPr>
            </w:pPr>
            <w:r w:rsidRPr="004F7D53">
              <w:rPr>
                <w:rFonts w:ascii="Arial Narrow" w:hAnsi="Arial Narrow" w:cs="Arial"/>
                <w:color w:val="000000"/>
                <w:sz w:val="20"/>
                <w:szCs w:val="20"/>
              </w:rPr>
              <w:t>Comunicación con los grupos de valor</w:t>
            </w:r>
          </w:p>
        </w:tc>
      </w:tr>
    </w:tbl>
    <w:p w14:paraId="79E35D71" w14:textId="77777777" w:rsidR="00134846" w:rsidRPr="004F7D53" w:rsidRDefault="00134846" w:rsidP="00134846">
      <w:pPr>
        <w:rPr>
          <w:rFonts w:ascii="Arial Narrow" w:hAnsi="Arial Narrow"/>
        </w:rPr>
      </w:pPr>
    </w:p>
    <w:p w14:paraId="2284A0F4" w14:textId="77777777" w:rsidR="003927BB" w:rsidRPr="004F7D53" w:rsidRDefault="003927BB" w:rsidP="00134846">
      <w:pPr>
        <w:rPr>
          <w:rFonts w:ascii="Arial Narrow" w:hAnsi="Arial Narrow"/>
        </w:rPr>
      </w:pPr>
    </w:p>
    <w:p w14:paraId="551F6F81" w14:textId="77777777" w:rsidR="00544B05" w:rsidRPr="004F7D53" w:rsidRDefault="00544B05" w:rsidP="00544B05">
      <w:pPr>
        <w:pStyle w:val="Ttulo2"/>
        <w:numPr>
          <w:ilvl w:val="1"/>
          <w:numId w:val="13"/>
        </w:numPr>
        <w:spacing w:before="0" w:after="0"/>
        <w:jc w:val="both"/>
        <w:rPr>
          <w:rFonts w:ascii="Arial Narrow" w:eastAsia="Arial Narrow" w:hAnsi="Arial Narrow" w:cs="Arial Narrow"/>
          <w:b w:val="0"/>
          <w:color w:val="000000"/>
          <w:sz w:val="24"/>
          <w:szCs w:val="24"/>
        </w:rPr>
      </w:pPr>
      <w:bookmarkStart w:id="4" w:name="_Toc48856084"/>
      <w:r w:rsidRPr="004F7D53">
        <w:rPr>
          <w:rFonts w:ascii="Arial Narrow" w:eastAsia="Arial Narrow" w:hAnsi="Arial Narrow" w:cs="Arial Narrow"/>
          <w:b w:val="0"/>
          <w:color w:val="000000"/>
          <w:sz w:val="24"/>
          <w:szCs w:val="24"/>
        </w:rPr>
        <w:t>Generalidades Plan de Continuidad.</w:t>
      </w:r>
      <w:bookmarkEnd w:id="4"/>
    </w:p>
    <w:p w14:paraId="320590EA" w14:textId="77777777" w:rsidR="00544B05" w:rsidRPr="004F7D53" w:rsidRDefault="00544B05" w:rsidP="00544B05">
      <w:pPr>
        <w:rPr>
          <w:rFonts w:ascii="Arial Narrow" w:hAnsi="Arial Narrow"/>
        </w:rPr>
      </w:pPr>
    </w:p>
    <w:p w14:paraId="1A952DD0" w14:textId="77777777" w:rsidR="00FC1EB4" w:rsidRPr="004F7D53" w:rsidRDefault="00FC1EB4" w:rsidP="00FC1EB4">
      <w:pPr>
        <w:widowControl/>
        <w:autoSpaceDE w:val="0"/>
        <w:autoSpaceDN w:val="0"/>
        <w:adjustRightInd w:val="0"/>
        <w:ind w:left="142"/>
        <w:jc w:val="both"/>
        <w:rPr>
          <w:rFonts w:ascii="Arial Narrow" w:hAnsi="Arial Narrow"/>
        </w:rPr>
      </w:pPr>
      <w:r w:rsidRPr="004F7D53">
        <w:rPr>
          <w:rFonts w:ascii="Arial Narrow" w:hAnsi="Arial Narrow"/>
          <w:b/>
        </w:rPr>
        <w:t>¿Para qué sirve el Plan de Continuidad?</w:t>
      </w:r>
      <w:r w:rsidRPr="004F7D53">
        <w:rPr>
          <w:rFonts w:ascii="Arial Narrow" w:hAnsi="Arial Narrow"/>
        </w:rPr>
        <w:t xml:space="preserve"> Da la posibilidad a las entidades de que puedan restablecer sus operaciones luego de sufrir un incidente, el cual haya ocasionado problemas en el desarrollo de las actividades cotidianas. Además, contribuye en la protección de la reputación de la institución, prevención en pérdidas económicas, servicio al cliente y cumplimiento de plazos.</w:t>
      </w:r>
    </w:p>
    <w:p w14:paraId="680B3F01" w14:textId="77777777" w:rsidR="00FC1EB4" w:rsidRPr="004F7D53" w:rsidRDefault="00FC1EB4" w:rsidP="00544B05">
      <w:pPr>
        <w:widowControl/>
        <w:autoSpaceDE w:val="0"/>
        <w:autoSpaceDN w:val="0"/>
        <w:adjustRightInd w:val="0"/>
        <w:ind w:left="142"/>
        <w:jc w:val="both"/>
        <w:rPr>
          <w:rFonts w:ascii="Arial Narrow" w:hAnsi="Arial Narrow"/>
        </w:rPr>
      </w:pPr>
    </w:p>
    <w:p w14:paraId="127CFD48" w14:textId="77777777" w:rsidR="00544B05" w:rsidRPr="004F7D53" w:rsidRDefault="00544B05" w:rsidP="00544B05">
      <w:pPr>
        <w:widowControl/>
        <w:autoSpaceDE w:val="0"/>
        <w:autoSpaceDN w:val="0"/>
        <w:adjustRightInd w:val="0"/>
        <w:ind w:left="142"/>
        <w:jc w:val="both"/>
        <w:rPr>
          <w:rFonts w:ascii="Arial Narrow" w:hAnsi="Arial Narrow"/>
        </w:rPr>
      </w:pPr>
      <w:r w:rsidRPr="004F7D53">
        <w:rPr>
          <w:rFonts w:ascii="Arial Narrow" w:hAnsi="Arial Narrow"/>
        </w:rPr>
        <w:t>El Plan de Continuidad reúne un conjunto de actividades o procedimientos que facilitarán mantener el normal funcionamiento de la Misionalidad del IDARTES, y la prestación de sus servicios</w:t>
      </w:r>
      <w:r w:rsidR="00D665A3">
        <w:rPr>
          <w:rFonts w:ascii="Arial Narrow" w:hAnsi="Arial Narrow"/>
        </w:rPr>
        <w:t xml:space="preserve"> para tal fin contempla </w:t>
      </w:r>
      <w:r w:rsidRPr="004F7D53">
        <w:rPr>
          <w:rFonts w:ascii="Arial Narrow" w:hAnsi="Arial Narrow"/>
        </w:rPr>
        <w:t>tres momentos:</w:t>
      </w:r>
    </w:p>
    <w:p w14:paraId="600D668E" w14:textId="77777777" w:rsidR="00544B05" w:rsidRPr="004F7D53" w:rsidRDefault="00544B05" w:rsidP="00544B05">
      <w:pPr>
        <w:widowControl/>
        <w:autoSpaceDE w:val="0"/>
        <w:autoSpaceDN w:val="0"/>
        <w:adjustRightInd w:val="0"/>
        <w:ind w:left="142"/>
        <w:jc w:val="both"/>
        <w:rPr>
          <w:rFonts w:ascii="Arial Narrow" w:hAnsi="Arial Narrow"/>
        </w:rPr>
      </w:pPr>
    </w:p>
    <w:p w14:paraId="7D2446A6" w14:textId="77777777" w:rsidR="00544B05" w:rsidRPr="004F7D53" w:rsidRDefault="00544B05" w:rsidP="008024D0">
      <w:pPr>
        <w:pStyle w:val="Prrafodelista"/>
        <w:widowControl/>
        <w:numPr>
          <w:ilvl w:val="0"/>
          <w:numId w:val="16"/>
        </w:numPr>
        <w:autoSpaceDE w:val="0"/>
        <w:autoSpaceDN w:val="0"/>
        <w:adjustRightInd w:val="0"/>
        <w:jc w:val="both"/>
        <w:rPr>
          <w:rFonts w:ascii="Arial Narrow" w:hAnsi="Arial Narrow"/>
        </w:rPr>
      </w:pPr>
      <w:r w:rsidRPr="004F7D53">
        <w:rPr>
          <w:rFonts w:ascii="Arial Narrow" w:hAnsi="Arial Narrow"/>
          <w:b/>
        </w:rPr>
        <w:t xml:space="preserve">Preventivo: </w:t>
      </w:r>
      <w:r w:rsidRPr="004F7D53">
        <w:rPr>
          <w:rFonts w:ascii="Arial Narrow" w:hAnsi="Arial Narrow"/>
        </w:rPr>
        <w:t>Dentro de este aspecto se involucran los recursos humanos, quienes deben estar preparados en caso de presentarse un evento inesperado y las acciones anticipadas que se puedan articular a la gestión institucional en los diferentes procesos</w:t>
      </w:r>
    </w:p>
    <w:p w14:paraId="73B7522D" w14:textId="77777777" w:rsidR="00544B05" w:rsidRPr="004F7D53" w:rsidRDefault="00544B05" w:rsidP="00544B05">
      <w:pPr>
        <w:widowControl/>
        <w:autoSpaceDE w:val="0"/>
        <w:autoSpaceDN w:val="0"/>
        <w:adjustRightInd w:val="0"/>
        <w:ind w:left="142"/>
        <w:jc w:val="both"/>
        <w:rPr>
          <w:rFonts w:ascii="Arial Narrow" w:hAnsi="Arial Narrow"/>
        </w:rPr>
      </w:pPr>
      <w:r w:rsidRPr="004F7D53">
        <w:rPr>
          <w:rFonts w:ascii="Arial Narrow" w:hAnsi="Arial Narrow"/>
        </w:rPr>
        <w:t xml:space="preserve">. </w:t>
      </w:r>
    </w:p>
    <w:p w14:paraId="5AD87C8F" w14:textId="77777777" w:rsidR="00544B05" w:rsidRPr="004F7D53" w:rsidRDefault="00544B05" w:rsidP="008024D0">
      <w:pPr>
        <w:pStyle w:val="Prrafodelista"/>
        <w:widowControl/>
        <w:numPr>
          <w:ilvl w:val="0"/>
          <w:numId w:val="16"/>
        </w:numPr>
        <w:autoSpaceDE w:val="0"/>
        <w:autoSpaceDN w:val="0"/>
        <w:adjustRightInd w:val="0"/>
        <w:jc w:val="both"/>
        <w:rPr>
          <w:rFonts w:ascii="Arial Narrow" w:hAnsi="Arial Narrow"/>
        </w:rPr>
      </w:pPr>
      <w:r w:rsidRPr="004F7D53">
        <w:rPr>
          <w:rFonts w:ascii="Arial Narrow" w:hAnsi="Arial Narrow"/>
          <w:b/>
        </w:rPr>
        <w:t>Reactivo:</w:t>
      </w:r>
      <w:r w:rsidRPr="004F7D53">
        <w:rPr>
          <w:rFonts w:ascii="Arial Narrow" w:hAnsi="Arial Narrow"/>
        </w:rPr>
        <w:t xml:space="preserve"> Este aspecto va dirigido a fortalecer las políticas internas y comunicarlas oportunamente para ponerlas en marcha una vez detectada la contingencia. </w:t>
      </w:r>
    </w:p>
    <w:p w14:paraId="3E2F6FA9" w14:textId="77777777" w:rsidR="00544B05" w:rsidRPr="004F7D53" w:rsidRDefault="00544B05" w:rsidP="00544B05">
      <w:pPr>
        <w:widowControl/>
        <w:autoSpaceDE w:val="0"/>
        <w:autoSpaceDN w:val="0"/>
        <w:adjustRightInd w:val="0"/>
        <w:ind w:left="142"/>
        <w:jc w:val="both"/>
        <w:rPr>
          <w:rFonts w:ascii="Arial Narrow" w:hAnsi="Arial Narrow"/>
        </w:rPr>
      </w:pPr>
      <w:r w:rsidRPr="004F7D53">
        <w:rPr>
          <w:rFonts w:ascii="Arial Narrow" w:hAnsi="Arial Narrow"/>
        </w:rPr>
        <w:t xml:space="preserve"> </w:t>
      </w:r>
    </w:p>
    <w:p w14:paraId="3CDB8DF2" w14:textId="77777777" w:rsidR="00544B05" w:rsidRPr="004F7D53" w:rsidRDefault="00544B05" w:rsidP="008024D0">
      <w:pPr>
        <w:pStyle w:val="Prrafodelista"/>
        <w:widowControl/>
        <w:numPr>
          <w:ilvl w:val="0"/>
          <w:numId w:val="16"/>
        </w:numPr>
        <w:autoSpaceDE w:val="0"/>
        <w:autoSpaceDN w:val="0"/>
        <w:adjustRightInd w:val="0"/>
        <w:jc w:val="both"/>
        <w:rPr>
          <w:rFonts w:ascii="Arial Narrow" w:hAnsi="Arial Narrow"/>
        </w:rPr>
      </w:pPr>
      <w:r w:rsidRPr="004F7D53">
        <w:rPr>
          <w:rFonts w:ascii="Arial Narrow" w:hAnsi="Arial Narrow"/>
          <w:b/>
        </w:rPr>
        <w:t>Recuperación</w:t>
      </w:r>
      <w:r w:rsidR="000673C2">
        <w:rPr>
          <w:rFonts w:ascii="Arial Narrow" w:hAnsi="Arial Narrow"/>
          <w:b/>
        </w:rPr>
        <w:t xml:space="preserve"> y/o Restablecimiento</w:t>
      </w:r>
      <w:r w:rsidRPr="004F7D53">
        <w:rPr>
          <w:rFonts w:ascii="Arial Narrow" w:hAnsi="Arial Narrow"/>
          <w:b/>
        </w:rPr>
        <w:t>:</w:t>
      </w:r>
      <w:r w:rsidRPr="004F7D53">
        <w:rPr>
          <w:rFonts w:ascii="Arial Narrow" w:hAnsi="Arial Narrow"/>
        </w:rPr>
        <w:t xml:space="preserve"> Este aspecto está enfocado en las actividades a desarrollar en el</w:t>
      </w:r>
      <w:r w:rsidR="008024D0" w:rsidRPr="004F7D53">
        <w:rPr>
          <w:rFonts w:ascii="Arial Narrow" w:hAnsi="Arial Narrow"/>
        </w:rPr>
        <w:t xml:space="preserve"> </w:t>
      </w:r>
      <w:r w:rsidRPr="004F7D53">
        <w:rPr>
          <w:rFonts w:ascii="Arial Narrow" w:hAnsi="Arial Narrow"/>
        </w:rPr>
        <w:t>momento de atender una contingencia.</w:t>
      </w:r>
    </w:p>
    <w:p w14:paraId="4DE157CD" w14:textId="77777777" w:rsidR="008024D0" w:rsidRPr="004F7D53" w:rsidRDefault="008024D0" w:rsidP="008024D0">
      <w:pPr>
        <w:pStyle w:val="Prrafodelista"/>
        <w:rPr>
          <w:rFonts w:ascii="Arial Narrow" w:hAnsi="Arial Narrow"/>
        </w:rPr>
      </w:pPr>
    </w:p>
    <w:p w14:paraId="58F239F9" w14:textId="2F265EB1" w:rsidR="008024D0" w:rsidRDefault="008024D0" w:rsidP="00D8126E">
      <w:pPr>
        <w:widowControl/>
        <w:autoSpaceDE w:val="0"/>
        <w:autoSpaceDN w:val="0"/>
        <w:adjustRightInd w:val="0"/>
        <w:ind w:left="142"/>
        <w:jc w:val="both"/>
        <w:rPr>
          <w:rFonts w:ascii="Arial Narrow" w:hAnsi="Arial Narrow"/>
        </w:rPr>
      </w:pPr>
      <w:r w:rsidRPr="004F7D53">
        <w:rPr>
          <w:rFonts w:ascii="Arial Narrow" w:hAnsi="Arial Narrow"/>
        </w:rPr>
        <w:t>Nota: la descripción consecutiva de las actividades en los diferentes momentos estará definida en el documento</w:t>
      </w:r>
      <w:r w:rsidR="00D665A3">
        <w:rPr>
          <w:rFonts w:ascii="Arial Narrow" w:hAnsi="Arial Narrow"/>
        </w:rPr>
        <w:t xml:space="preserve"> en Excel, </w:t>
      </w:r>
      <w:r w:rsidRPr="004F7D53">
        <w:rPr>
          <w:rFonts w:ascii="Arial Narrow" w:hAnsi="Arial Narrow"/>
        </w:rPr>
        <w:t>denominado “</w:t>
      </w:r>
      <w:r w:rsidR="00D8126E">
        <w:rPr>
          <w:rFonts w:ascii="Arial Narrow" w:hAnsi="Arial Narrow"/>
        </w:rPr>
        <w:t xml:space="preserve">Instrumento </w:t>
      </w:r>
      <w:r w:rsidR="00126102">
        <w:rPr>
          <w:rFonts w:ascii="Arial Narrow" w:hAnsi="Arial Narrow"/>
        </w:rPr>
        <w:t>matriz</w:t>
      </w:r>
      <w:r w:rsidR="00D8126E">
        <w:rPr>
          <w:rFonts w:ascii="Arial Narrow" w:hAnsi="Arial Narrow"/>
        </w:rPr>
        <w:t xml:space="preserve"> </w:t>
      </w:r>
      <w:r w:rsidRPr="004F7D53">
        <w:rPr>
          <w:rFonts w:ascii="Arial Narrow" w:hAnsi="Arial Narrow"/>
        </w:rPr>
        <w:t>plan de continuidad”</w:t>
      </w:r>
      <w:r w:rsidR="00D8126E">
        <w:rPr>
          <w:rFonts w:ascii="Arial Narrow" w:hAnsi="Arial Narrow"/>
        </w:rPr>
        <w:t xml:space="preserve">, el cual permite evidenciar las acciones responsables y tiempos de seguimiento de las actividades o procedimientos con las cuales cuando se llegare a presentar un evento catastrófico se permita dar en lo posible dar continuidad </w:t>
      </w:r>
      <w:r w:rsidR="00D8126E" w:rsidRPr="004F7D53">
        <w:rPr>
          <w:rFonts w:ascii="Arial Narrow" w:hAnsi="Arial Narrow"/>
        </w:rPr>
        <w:t xml:space="preserve">de la </w:t>
      </w:r>
      <w:r w:rsidR="00D8126E">
        <w:rPr>
          <w:rFonts w:ascii="Arial Narrow" w:hAnsi="Arial Narrow"/>
        </w:rPr>
        <w:t>m</w:t>
      </w:r>
      <w:r w:rsidR="00D8126E" w:rsidRPr="004F7D53">
        <w:rPr>
          <w:rFonts w:ascii="Arial Narrow" w:hAnsi="Arial Narrow"/>
        </w:rPr>
        <w:t>isionalidad del IDARTES</w:t>
      </w:r>
      <w:r w:rsidR="00D8126E">
        <w:rPr>
          <w:rFonts w:ascii="Arial Narrow" w:hAnsi="Arial Narrow"/>
        </w:rPr>
        <w:t>.</w:t>
      </w:r>
    </w:p>
    <w:p w14:paraId="12F5614E" w14:textId="6AA29A97" w:rsidR="00D8126E" w:rsidRDefault="00D8126E" w:rsidP="00D8126E">
      <w:pPr>
        <w:widowControl/>
        <w:autoSpaceDE w:val="0"/>
        <w:autoSpaceDN w:val="0"/>
        <w:adjustRightInd w:val="0"/>
        <w:ind w:left="142"/>
        <w:jc w:val="both"/>
        <w:rPr>
          <w:rFonts w:ascii="Arial Narrow" w:hAnsi="Arial Narrow"/>
        </w:rPr>
      </w:pPr>
    </w:p>
    <w:p w14:paraId="7B1187F7" w14:textId="67C7D97E" w:rsidR="00D8126E" w:rsidRPr="004F7D53" w:rsidRDefault="00D8126E" w:rsidP="00D8126E">
      <w:pPr>
        <w:widowControl/>
        <w:autoSpaceDE w:val="0"/>
        <w:autoSpaceDN w:val="0"/>
        <w:adjustRightInd w:val="0"/>
        <w:ind w:left="142"/>
        <w:jc w:val="both"/>
        <w:rPr>
          <w:rFonts w:ascii="Arial Narrow" w:hAnsi="Arial Narrow"/>
        </w:rPr>
      </w:pPr>
      <w:r>
        <w:rPr>
          <w:rFonts w:ascii="Arial Narrow" w:hAnsi="Arial Narrow"/>
        </w:rPr>
        <w:lastRenderedPageBreak/>
        <w:t xml:space="preserve">El instrumento </w:t>
      </w:r>
      <w:r w:rsidR="00126102">
        <w:rPr>
          <w:rFonts w:ascii="Arial Narrow" w:hAnsi="Arial Narrow"/>
        </w:rPr>
        <w:t>matriz</w:t>
      </w:r>
      <w:bookmarkStart w:id="5" w:name="_GoBack"/>
      <w:bookmarkEnd w:id="5"/>
      <w:r>
        <w:rPr>
          <w:rFonts w:ascii="Arial Narrow" w:hAnsi="Arial Narrow"/>
        </w:rPr>
        <w:t xml:space="preserve"> plan de continuidad </w:t>
      </w:r>
      <w:r w:rsidR="007C55B3">
        <w:rPr>
          <w:rFonts w:ascii="Arial Narrow" w:hAnsi="Arial Narrow"/>
        </w:rPr>
        <w:t>deberá ser publicado en el link de transparencia de la entidad, de igual forma deberá ser asociado al proceso de gestión integral para la mejora continua.</w:t>
      </w:r>
    </w:p>
    <w:p w14:paraId="5FA6F1E0" w14:textId="77777777" w:rsidR="002E7E57" w:rsidRPr="004F7D53" w:rsidRDefault="002E7E57" w:rsidP="008024D0">
      <w:pPr>
        <w:widowControl/>
        <w:autoSpaceDE w:val="0"/>
        <w:autoSpaceDN w:val="0"/>
        <w:adjustRightInd w:val="0"/>
        <w:jc w:val="both"/>
        <w:rPr>
          <w:rFonts w:ascii="Arial Narrow" w:hAnsi="Arial Narrow"/>
        </w:rPr>
      </w:pPr>
    </w:p>
    <w:p w14:paraId="229A1836" w14:textId="77777777" w:rsidR="008024D0" w:rsidRPr="004F7D53" w:rsidRDefault="008024D0" w:rsidP="008024D0">
      <w:pPr>
        <w:pStyle w:val="Ttulo2"/>
        <w:numPr>
          <w:ilvl w:val="1"/>
          <w:numId w:val="13"/>
        </w:numPr>
        <w:spacing w:before="0" w:after="0"/>
        <w:jc w:val="both"/>
        <w:rPr>
          <w:rFonts w:ascii="Arial Narrow" w:eastAsia="Arial Narrow" w:hAnsi="Arial Narrow" w:cs="Arial Narrow"/>
          <w:b w:val="0"/>
          <w:color w:val="000000"/>
          <w:sz w:val="24"/>
          <w:szCs w:val="24"/>
        </w:rPr>
      </w:pPr>
      <w:bookmarkStart w:id="6" w:name="_Toc48856085"/>
      <w:r w:rsidRPr="004F7D53">
        <w:rPr>
          <w:rFonts w:ascii="Arial Narrow" w:eastAsia="Arial Narrow" w:hAnsi="Arial Narrow" w:cs="Arial Narrow"/>
          <w:b w:val="0"/>
          <w:color w:val="000000"/>
          <w:sz w:val="24"/>
          <w:szCs w:val="24"/>
        </w:rPr>
        <w:t>Análisis del entorno Institucional.</w:t>
      </w:r>
      <w:bookmarkEnd w:id="6"/>
    </w:p>
    <w:p w14:paraId="0C9F906F" w14:textId="77777777" w:rsidR="005B4475" w:rsidRPr="004F7D53" w:rsidRDefault="005B4475" w:rsidP="005B4475">
      <w:pPr>
        <w:rPr>
          <w:rFonts w:ascii="Arial Narrow" w:eastAsia="Arial Narrow" w:hAnsi="Arial Narrow"/>
        </w:rPr>
      </w:pPr>
    </w:p>
    <w:p w14:paraId="6074AA5E" w14:textId="77777777" w:rsidR="005B4475" w:rsidRPr="004F7D53" w:rsidRDefault="005B4475" w:rsidP="005B4475">
      <w:pPr>
        <w:autoSpaceDE w:val="0"/>
        <w:autoSpaceDN w:val="0"/>
        <w:adjustRightInd w:val="0"/>
        <w:ind w:left="142"/>
        <w:jc w:val="both"/>
        <w:rPr>
          <w:rFonts w:ascii="Arial Narrow" w:hAnsi="Arial Narrow"/>
        </w:rPr>
      </w:pPr>
      <w:r w:rsidRPr="004F7D53">
        <w:rPr>
          <w:rFonts w:ascii="Arial Narrow" w:hAnsi="Arial Narrow"/>
        </w:rPr>
        <w:t>El Instituto Distrital de la Artes - IDARTES- fue creado por medio del Acuerdo Distrital 440 de 2010, configurándola como la entidad encargada de la ejecución de políticas, planes, programas y proyectos para el ejercicio efectivo de los derechos culturales de la ciudadanía del Distrito Capital(…), a partir de estas responsabilidades adquiridas con los diferentes grupos de valor y de los datos históricos de la operación institucional, se consolidan las situaciones que pueden presentarse en la entidad, y que ocasionarían un inadecuado desarrollo en la planificación y prestación de los servicios, las cuales se pretenden mitigar con un plan de continuidad formalizado y comunicado, representadas así:</w:t>
      </w:r>
    </w:p>
    <w:p w14:paraId="76B8D341" w14:textId="77777777" w:rsidR="005B4475" w:rsidRPr="004F7D53" w:rsidRDefault="005B4475" w:rsidP="005B4475">
      <w:pPr>
        <w:rPr>
          <w:rFonts w:ascii="Arial Narrow" w:eastAsia="Arial Narrow" w:hAnsi="Arial Narrow"/>
        </w:rPr>
      </w:pPr>
    </w:p>
    <w:p w14:paraId="2B8D4F2A" w14:textId="77777777" w:rsidR="008024D0" w:rsidRPr="004F7D53" w:rsidRDefault="005B4475" w:rsidP="005B4475">
      <w:pPr>
        <w:pStyle w:val="Prrafodelista"/>
        <w:numPr>
          <w:ilvl w:val="0"/>
          <w:numId w:val="18"/>
        </w:numPr>
        <w:jc w:val="both"/>
        <w:rPr>
          <w:rFonts w:ascii="Arial Narrow" w:hAnsi="Arial Narrow"/>
        </w:rPr>
      </w:pPr>
      <w:r w:rsidRPr="004F7D53">
        <w:rPr>
          <w:rFonts w:ascii="Arial Narrow" w:hAnsi="Arial Narrow"/>
          <w:b/>
        </w:rPr>
        <w:t>Contexto Externo:</w:t>
      </w:r>
      <w:r w:rsidRPr="004F7D53">
        <w:rPr>
          <w:rFonts w:ascii="Arial Narrow" w:hAnsi="Arial Narrow"/>
        </w:rPr>
        <w:t xml:space="preserve"> </w:t>
      </w:r>
    </w:p>
    <w:p w14:paraId="6722BD1F" w14:textId="77777777" w:rsidR="005B4475" w:rsidRPr="004F7D53" w:rsidRDefault="005B4475" w:rsidP="005B4475">
      <w:pPr>
        <w:jc w:val="both"/>
        <w:rPr>
          <w:rFonts w:ascii="Arial Narrow" w:hAnsi="Arial Narrow"/>
        </w:rPr>
      </w:pPr>
    </w:p>
    <w:p w14:paraId="3ABE3750" w14:textId="77777777" w:rsidR="005B4475" w:rsidRPr="004F7D53" w:rsidRDefault="005B4475" w:rsidP="005B4475">
      <w:pPr>
        <w:jc w:val="both"/>
        <w:rPr>
          <w:rFonts w:ascii="Arial Narrow" w:hAnsi="Arial Narrow"/>
        </w:rPr>
      </w:pPr>
      <w:r w:rsidRPr="004F7D53">
        <w:rPr>
          <w:rFonts w:ascii="Arial Narrow" w:hAnsi="Arial Narrow"/>
        </w:rPr>
        <w:t xml:space="preserve">Económicos: Recorte presupuestal, demoras o dificultades para el traslado de recursos con los cooperantes, cambios de gobierno en la priorización y traslado de recursos.  </w:t>
      </w:r>
    </w:p>
    <w:p w14:paraId="2E5CC4DE" w14:textId="77777777" w:rsidR="005B4475" w:rsidRPr="004F7D53" w:rsidRDefault="005B4475" w:rsidP="005B4475">
      <w:pPr>
        <w:jc w:val="both"/>
        <w:rPr>
          <w:rFonts w:ascii="Arial Narrow" w:hAnsi="Arial Narrow"/>
        </w:rPr>
      </w:pPr>
    </w:p>
    <w:p w14:paraId="37F93318" w14:textId="77777777" w:rsidR="005B4475" w:rsidRPr="004F7D53" w:rsidRDefault="005B4475" w:rsidP="005B4475">
      <w:pPr>
        <w:pStyle w:val="Prrafodelista"/>
        <w:numPr>
          <w:ilvl w:val="0"/>
          <w:numId w:val="19"/>
        </w:numPr>
        <w:jc w:val="both"/>
        <w:rPr>
          <w:rFonts w:ascii="Arial Narrow" w:hAnsi="Arial Narrow"/>
        </w:rPr>
      </w:pPr>
      <w:r w:rsidRPr="004F7D53">
        <w:rPr>
          <w:rFonts w:ascii="Arial Narrow" w:hAnsi="Arial Narrow"/>
        </w:rPr>
        <w:t>Políticos: nuevas prioridades del gobierno distrital, jornada electoral, dificultad en la coordinación interinstitucional, cambio en las políticas aplicables al Instituto.</w:t>
      </w:r>
    </w:p>
    <w:p w14:paraId="6E29ED44" w14:textId="77777777" w:rsidR="005B4475" w:rsidRPr="004F7D53" w:rsidRDefault="005B4475" w:rsidP="005B4475">
      <w:pPr>
        <w:jc w:val="both"/>
        <w:rPr>
          <w:rFonts w:ascii="Arial Narrow" w:hAnsi="Arial Narrow"/>
        </w:rPr>
      </w:pPr>
      <w:r w:rsidRPr="004F7D53">
        <w:rPr>
          <w:rFonts w:ascii="Arial Narrow" w:hAnsi="Arial Narrow"/>
        </w:rPr>
        <w:t xml:space="preserve">  </w:t>
      </w:r>
    </w:p>
    <w:p w14:paraId="598049D4" w14:textId="77777777" w:rsidR="005B4475" w:rsidRPr="004F7D53" w:rsidRDefault="005B4475" w:rsidP="005B4475">
      <w:pPr>
        <w:pStyle w:val="Prrafodelista"/>
        <w:numPr>
          <w:ilvl w:val="0"/>
          <w:numId w:val="19"/>
        </w:numPr>
        <w:jc w:val="both"/>
        <w:rPr>
          <w:rFonts w:ascii="Arial Narrow" w:hAnsi="Arial Narrow"/>
        </w:rPr>
      </w:pPr>
      <w:r w:rsidRPr="004F7D53">
        <w:rPr>
          <w:rFonts w:ascii="Arial Narrow" w:hAnsi="Arial Narrow"/>
        </w:rPr>
        <w:t xml:space="preserve">Sociales: Manifestaciones y protestas frecuentes en el centro de la ciudad, dificultad de acceso para el ciudadano y </w:t>
      </w:r>
      <w:r w:rsidR="008C3F20" w:rsidRPr="004F7D53">
        <w:rPr>
          <w:rFonts w:ascii="Arial Narrow" w:hAnsi="Arial Narrow"/>
        </w:rPr>
        <w:t>la comunidad institucional</w:t>
      </w:r>
      <w:r w:rsidRPr="004F7D53">
        <w:rPr>
          <w:rFonts w:ascii="Arial Narrow" w:hAnsi="Arial Narrow"/>
        </w:rPr>
        <w:t xml:space="preserve">, </w:t>
      </w:r>
      <w:r w:rsidR="008C3F20" w:rsidRPr="004F7D53">
        <w:rPr>
          <w:rFonts w:ascii="Arial Narrow" w:hAnsi="Arial Narrow"/>
        </w:rPr>
        <w:t>habitante de calle</w:t>
      </w:r>
      <w:r w:rsidRPr="004F7D53">
        <w:rPr>
          <w:rFonts w:ascii="Arial Narrow" w:hAnsi="Arial Narrow"/>
        </w:rPr>
        <w:t xml:space="preserve">, contaminación social, daños intencionados a la infraestructura de la Entidad. </w:t>
      </w:r>
    </w:p>
    <w:p w14:paraId="299D3B3C" w14:textId="77777777" w:rsidR="005B4475" w:rsidRPr="004F7D53" w:rsidRDefault="005B4475" w:rsidP="005B4475">
      <w:pPr>
        <w:pStyle w:val="Prrafodelista"/>
        <w:ind w:left="360"/>
        <w:jc w:val="both"/>
        <w:rPr>
          <w:rFonts w:ascii="Arial Narrow" w:hAnsi="Arial Narrow"/>
        </w:rPr>
      </w:pPr>
    </w:p>
    <w:p w14:paraId="0FF631E2" w14:textId="77777777" w:rsidR="005B4475" w:rsidRPr="004F7D53" w:rsidRDefault="005B4475" w:rsidP="005B4475">
      <w:pPr>
        <w:pStyle w:val="Prrafodelista"/>
        <w:numPr>
          <w:ilvl w:val="0"/>
          <w:numId w:val="19"/>
        </w:numPr>
        <w:jc w:val="both"/>
        <w:rPr>
          <w:rFonts w:ascii="Arial Narrow" w:hAnsi="Arial Narrow"/>
        </w:rPr>
      </w:pPr>
      <w:r w:rsidRPr="004F7D53">
        <w:rPr>
          <w:rFonts w:ascii="Arial Narrow" w:hAnsi="Arial Narrow"/>
        </w:rPr>
        <w:t xml:space="preserve">Tecnológicos: Deficiencia en la interoperabilidad de los sistemas, diferencia en las plataformas tecnológicas de los socios de negocio, ataques externos a la información y las herramientas tecnológicas.  </w:t>
      </w:r>
    </w:p>
    <w:p w14:paraId="72E470B5" w14:textId="77777777" w:rsidR="005B4475" w:rsidRPr="004F7D53" w:rsidRDefault="005B4475" w:rsidP="005B4475">
      <w:pPr>
        <w:pStyle w:val="Prrafodelista"/>
        <w:ind w:left="360"/>
        <w:jc w:val="both"/>
        <w:rPr>
          <w:rFonts w:ascii="Arial Narrow" w:hAnsi="Arial Narrow"/>
        </w:rPr>
      </w:pPr>
    </w:p>
    <w:p w14:paraId="40C4C624" w14:textId="77777777" w:rsidR="008024D0" w:rsidRPr="004F7D53" w:rsidRDefault="005B4475" w:rsidP="0040463F">
      <w:pPr>
        <w:pStyle w:val="Prrafodelista"/>
        <w:numPr>
          <w:ilvl w:val="0"/>
          <w:numId w:val="19"/>
        </w:numPr>
        <w:jc w:val="both"/>
        <w:rPr>
          <w:rFonts w:ascii="Arial Narrow" w:eastAsia="Arial Narrow" w:hAnsi="Arial Narrow" w:cs="Arial Narrow"/>
          <w:color w:val="000000"/>
        </w:rPr>
      </w:pPr>
      <w:r w:rsidRPr="004F7D53">
        <w:rPr>
          <w:rFonts w:ascii="Arial Narrow" w:hAnsi="Arial Narrow"/>
        </w:rPr>
        <w:t>Medio Ambientales: Ubicación de</w:t>
      </w:r>
      <w:r w:rsidR="008C3F20" w:rsidRPr="004F7D53">
        <w:rPr>
          <w:rFonts w:ascii="Arial Narrow" w:hAnsi="Arial Narrow"/>
        </w:rPr>
        <w:t xml:space="preserve"> las diferentes sedes del instituto,</w:t>
      </w:r>
      <w:r w:rsidRPr="004F7D53">
        <w:rPr>
          <w:rFonts w:ascii="Arial Narrow" w:hAnsi="Arial Narrow"/>
        </w:rPr>
        <w:t xml:space="preserve"> incendios, terremotos, Inundaciones, desastres naturales.</w:t>
      </w:r>
    </w:p>
    <w:p w14:paraId="57F22C9E" w14:textId="77777777" w:rsidR="004F7D53" w:rsidRPr="004F7D53" w:rsidRDefault="004F7D53" w:rsidP="004F7D53">
      <w:pPr>
        <w:pStyle w:val="Prrafodelista"/>
        <w:rPr>
          <w:rFonts w:ascii="Arial Narrow" w:eastAsia="Arial Narrow" w:hAnsi="Arial Narrow" w:cs="Arial Narrow"/>
          <w:color w:val="000000"/>
        </w:rPr>
      </w:pPr>
    </w:p>
    <w:p w14:paraId="00A68590" w14:textId="77777777" w:rsidR="004F7D53" w:rsidRPr="004F7D53" w:rsidRDefault="004F7D53" w:rsidP="004F7D53">
      <w:pPr>
        <w:pStyle w:val="Prrafodelista"/>
        <w:numPr>
          <w:ilvl w:val="0"/>
          <w:numId w:val="18"/>
        </w:numPr>
        <w:jc w:val="both"/>
        <w:rPr>
          <w:rFonts w:ascii="Arial Narrow" w:hAnsi="Arial Narrow"/>
          <w:b/>
        </w:rPr>
      </w:pPr>
      <w:r w:rsidRPr="004F7D53">
        <w:rPr>
          <w:rFonts w:ascii="Arial Narrow" w:hAnsi="Arial Narrow"/>
          <w:b/>
        </w:rPr>
        <w:t>Contexto Interno:</w:t>
      </w:r>
    </w:p>
    <w:p w14:paraId="0F5EA8D4" w14:textId="77777777" w:rsidR="004C4A78" w:rsidRPr="004F7D53" w:rsidRDefault="004C4A78" w:rsidP="00852E79">
      <w:pPr>
        <w:pBdr>
          <w:top w:val="nil"/>
          <w:left w:val="nil"/>
          <w:bottom w:val="nil"/>
          <w:right w:val="nil"/>
          <w:between w:val="nil"/>
        </w:pBdr>
        <w:ind w:left="142"/>
        <w:jc w:val="both"/>
        <w:rPr>
          <w:rFonts w:ascii="Arial Narrow" w:eastAsia="Arial Narrow" w:hAnsi="Arial Narrow"/>
        </w:rPr>
      </w:pPr>
    </w:p>
    <w:p w14:paraId="3D7F7361" w14:textId="77777777" w:rsidR="00190578" w:rsidRPr="00404D9F" w:rsidRDefault="00190578" w:rsidP="00E647FC">
      <w:pPr>
        <w:pStyle w:val="Prrafodelista"/>
        <w:numPr>
          <w:ilvl w:val="0"/>
          <w:numId w:val="19"/>
        </w:numPr>
        <w:jc w:val="both"/>
        <w:rPr>
          <w:rFonts w:ascii="Arial Narrow" w:hAnsi="Arial Narrow"/>
        </w:rPr>
      </w:pPr>
      <w:r w:rsidRPr="00404D9F">
        <w:rPr>
          <w:rFonts w:ascii="Arial Narrow" w:hAnsi="Arial Narrow"/>
        </w:rPr>
        <w:t xml:space="preserve">Financieros: Dificultad para la priorización de recursos, cambios frecuentes en el plan adquisiciones, comunicación inoportuna de los cambios, demoras en la apropiación de recursos, fallas en los sistemas de registro. </w:t>
      </w:r>
    </w:p>
    <w:p w14:paraId="5D7A3594" w14:textId="77777777" w:rsidR="00190578" w:rsidRPr="00404D9F" w:rsidRDefault="00190578" w:rsidP="00190578">
      <w:pPr>
        <w:pBdr>
          <w:top w:val="nil"/>
          <w:left w:val="nil"/>
          <w:bottom w:val="nil"/>
          <w:right w:val="nil"/>
          <w:between w:val="nil"/>
        </w:pBdr>
        <w:ind w:left="142"/>
        <w:jc w:val="both"/>
        <w:rPr>
          <w:rFonts w:ascii="Arial Narrow" w:hAnsi="Arial Narrow"/>
        </w:rPr>
      </w:pPr>
    </w:p>
    <w:p w14:paraId="34664F20" w14:textId="77777777" w:rsidR="00190578" w:rsidRPr="00404D9F" w:rsidRDefault="00190578" w:rsidP="00E647FC">
      <w:pPr>
        <w:pStyle w:val="Prrafodelista"/>
        <w:numPr>
          <w:ilvl w:val="0"/>
          <w:numId w:val="19"/>
        </w:numPr>
        <w:jc w:val="both"/>
        <w:rPr>
          <w:rFonts w:ascii="Arial Narrow" w:hAnsi="Arial Narrow"/>
        </w:rPr>
      </w:pPr>
      <w:r w:rsidRPr="00404D9F">
        <w:rPr>
          <w:rFonts w:ascii="Arial Narrow" w:hAnsi="Arial Narrow"/>
        </w:rPr>
        <w:t xml:space="preserve">Personal: Planta de personal insuficiente, nuevas exigencias de competencias del personal en el nuevo modelo de operación, tiempo insuficiente para el desarrollo de habilidades, falta de motivación e involucramiento del </w:t>
      </w:r>
      <w:r w:rsidRPr="00404D9F">
        <w:rPr>
          <w:rFonts w:ascii="Arial Narrow" w:hAnsi="Arial Narrow"/>
        </w:rPr>
        <w:lastRenderedPageBreak/>
        <w:t xml:space="preserve">personal, alta rotación de personal </w:t>
      </w:r>
    </w:p>
    <w:p w14:paraId="53F648BA" w14:textId="77777777" w:rsidR="00190578" w:rsidRPr="00404D9F" w:rsidRDefault="00190578" w:rsidP="00E647FC">
      <w:pPr>
        <w:pStyle w:val="Prrafodelista"/>
        <w:ind w:left="360"/>
        <w:jc w:val="both"/>
        <w:rPr>
          <w:rFonts w:ascii="Arial Narrow" w:hAnsi="Arial Narrow"/>
        </w:rPr>
      </w:pPr>
    </w:p>
    <w:p w14:paraId="2A50FA10" w14:textId="77777777" w:rsidR="00190578" w:rsidRPr="00404D9F" w:rsidRDefault="00190578" w:rsidP="00E647FC">
      <w:pPr>
        <w:pStyle w:val="Prrafodelista"/>
        <w:numPr>
          <w:ilvl w:val="0"/>
          <w:numId w:val="19"/>
        </w:numPr>
        <w:jc w:val="both"/>
        <w:rPr>
          <w:rFonts w:ascii="Arial Narrow" w:hAnsi="Arial Narrow"/>
        </w:rPr>
      </w:pPr>
      <w:r w:rsidRPr="00404D9F">
        <w:rPr>
          <w:rFonts w:ascii="Arial Narrow" w:hAnsi="Arial Narrow"/>
        </w:rPr>
        <w:t xml:space="preserve">Procesos: nuevos procesos, desconocimiento de las características de los procesos, desconocimiento del nivel de responsabilidad y autoridad de los procesos, baja apropiación del nuevo modelo, baja asistencia a las capacitaciones de socialización y las mesas de creación de los procesos.  </w:t>
      </w:r>
    </w:p>
    <w:p w14:paraId="7F960044" w14:textId="77777777" w:rsidR="00190578" w:rsidRPr="00404D9F" w:rsidRDefault="00190578" w:rsidP="00E647FC">
      <w:pPr>
        <w:pStyle w:val="Prrafodelista"/>
        <w:ind w:left="360"/>
        <w:jc w:val="both"/>
        <w:rPr>
          <w:rFonts w:ascii="Arial Narrow" w:hAnsi="Arial Narrow"/>
        </w:rPr>
      </w:pPr>
    </w:p>
    <w:p w14:paraId="38952358" w14:textId="77777777" w:rsidR="00190578" w:rsidRPr="00404D9F" w:rsidRDefault="00190578" w:rsidP="00E647FC">
      <w:pPr>
        <w:pStyle w:val="Prrafodelista"/>
        <w:numPr>
          <w:ilvl w:val="0"/>
          <w:numId w:val="19"/>
        </w:numPr>
        <w:jc w:val="both"/>
        <w:rPr>
          <w:rFonts w:ascii="Arial Narrow" w:hAnsi="Arial Narrow"/>
        </w:rPr>
      </w:pPr>
      <w:r w:rsidRPr="00404D9F">
        <w:rPr>
          <w:rFonts w:ascii="Arial Narrow" w:hAnsi="Arial Narrow"/>
        </w:rPr>
        <w:t xml:space="preserve">Tecnología: desconocimiento de un Plan estratégico de TI, desarticulación de las herramientas y aplicativos internos, fallas en la infraestructura tecnológica, fallas en el sistema de seguridad de la información, desconocimiento de los niveles de responsabilidad y autoridad frente a los sistemas. </w:t>
      </w:r>
    </w:p>
    <w:p w14:paraId="4C79BD83" w14:textId="77777777" w:rsidR="00190578" w:rsidRPr="00404D9F" w:rsidRDefault="00190578" w:rsidP="00E647FC">
      <w:pPr>
        <w:pStyle w:val="Prrafodelista"/>
        <w:ind w:left="360"/>
        <w:jc w:val="both"/>
        <w:rPr>
          <w:rFonts w:ascii="Arial Narrow" w:hAnsi="Arial Narrow"/>
        </w:rPr>
      </w:pPr>
    </w:p>
    <w:p w14:paraId="75681C8F" w14:textId="77777777" w:rsidR="00190578" w:rsidRPr="00404D9F" w:rsidRDefault="00190578" w:rsidP="00E647FC">
      <w:pPr>
        <w:pStyle w:val="Prrafodelista"/>
        <w:numPr>
          <w:ilvl w:val="0"/>
          <w:numId w:val="19"/>
        </w:numPr>
        <w:jc w:val="both"/>
        <w:rPr>
          <w:rFonts w:ascii="Arial Narrow" w:hAnsi="Arial Narrow"/>
        </w:rPr>
      </w:pPr>
      <w:r w:rsidRPr="00404D9F">
        <w:rPr>
          <w:rFonts w:ascii="Arial Narrow" w:hAnsi="Arial Narrow"/>
        </w:rPr>
        <w:t xml:space="preserve">Estratégicos: Cambios en la gestión institucional sin planificación y comunicación oportuna, fallas en la comunicación y solicitud de información a las dependencias, fallas en la comunicación interna, solicitud de información múltiple, fallas en los sistemas de información. </w:t>
      </w:r>
    </w:p>
    <w:p w14:paraId="361C8F37" w14:textId="77777777" w:rsidR="00190578" w:rsidRPr="00404D9F" w:rsidRDefault="00190578" w:rsidP="00E647FC">
      <w:pPr>
        <w:pStyle w:val="Prrafodelista"/>
        <w:ind w:left="360"/>
        <w:jc w:val="both"/>
        <w:rPr>
          <w:rFonts w:ascii="Arial Narrow" w:hAnsi="Arial Narrow"/>
        </w:rPr>
      </w:pPr>
    </w:p>
    <w:p w14:paraId="00AEEECD" w14:textId="77777777" w:rsidR="004C4A78" w:rsidRPr="00404D9F" w:rsidRDefault="00190578" w:rsidP="00E647FC">
      <w:pPr>
        <w:pStyle w:val="Prrafodelista"/>
        <w:numPr>
          <w:ilvl w:val="0"/>
          <w:numId w:val="19"/>
        </w:numPr>
        <w:jc w:val="both"/>
        <w:rPr>
          <w:rFonts w:ascii="Arial Narrow" w:hAnsi="Arial Narrow"/>
        </w:rPr>
      </w:pPr>
      <w:r w:rsidRPr="00404D9F">
        <w:rPr>
          <w:rFonts w:ascii="Arial Narrow" w:hAnsi="Arial Narrow"/>
        </w:rPr>
        <w:t xml:space="preserve">Comunicación interna: Desconocimiento en los temas gestionados por parte </w:t>
      </w:r>
      <w:r w:rsidR="00E647FC" w:rsidRPr="00404D9F">
        <w:rPr>
          <w:rFonts w:ascii="Arial Narrow" w:hAnsi="Arial Narrow"/>
        </w:rPr>
        <w:t>de la entidad</w:t>
      </w:r>
      <w:r w:rsidRPr="00404D9F">
        <w:rPr>
          <w:rFonts w:ascii="Arial Narrow" w:hAnsi="Arial Narrow"/>
        </w:rPr>
        <w:t>, saturación de los boletines internos y externos, Inapropiada distribución de canales internos, Inoportunidad en la entrega de información, falta de registros de información y contactos actualizados y protegidos.</w:t>
      </w:r>
    </w:p>
    <w:p w14:paraId="520BDC54" w14:textId="77777777" w:rsidR="004C4A78" w:rsidRPr="004F7D53" w:rsidRDefault="004C4A78" w:rsidP="00852E79">
      <w:pPr>
        <w:pBdr>
          <w:top w:val="nil"/>
          <w:left w:val="nil"/>
          <w:bottom w:val="nil"/>
          <w:right w:val="nil"/>
          <w:between w:val="nil"/>
        </w:pBdr>
        <w:ind w:left="142"/>
        <w:jc w:val="both"/>
        <w:rPr>
          <w:rFonts w:ascii="Arial Narrow" w:eastAsia="Arial Narrow" w:hAnsi="Arial Narrow"/>
        </w:rPr>
      </w:pPr>
    </w:p>
    <w:p w14:paraId="2C1062A7" w14:textId="77777777" w:rsidR="004C4A78" w:rsidRPr="004F7D53" w:rsidRDefault="004C4A78" w:rsidP="00852E79">
      <w:pPr>
        <w:pBdr>
          <w:top w:val="nil"/>
          <w:left w:val="nil"/>
          <w:bottom w:val="nil"/>
          <w:right w:val="nil"/>
          <w:between w:val="nil"/>
        </w:pBdr>
        <w:ind w:left="142"/>
        <w:jc w:val="both"/>
        <w:rPr>
          <w:rFonts w:ascii="Arial Narrow" w:eastAsia="Arial Narrow" w:hAnsi="Arial Narrow"/>
        </w:rPr>
      </w:pPr>
    </w:p>
    <w:p w14:paraId="0BA56156" w14:textId="77777777" w:rsidR="004C4A78" w:rsidRPr="000D6257" w:rsidRDefault="000D6257" w:rsidP="000D6257">
      <w:pPr>
        <w:pStyle w:val="Ttulo2"/>
        <w:numPr>
          <w:ilvl w:val="1"/>
          <w:numId w:val="13"/>
        </w:numPr>
        <w:spacing w:before="0" w:after="0"/>
        <w:jc w:val="both"/>
        <w:rPr>
          <w:rFonts w:ascii="Arial Narrow" w:eastAsia="Arial Narrow" w:hAnsi="Arial Narrow" w:cs="Arial Narrow"/>
          <w:b w:val="0"/>
          <w:color w:val="000000"/>
          <w:sz w:val="24"/>
          <w:szCs w:val="24"/>
        </w:rPr>
      </w:pPr>
      <w:bookmarkStart w:id="7" w:name="_Toc48856086"/>
      <w:r w:rsidRPr="000D6257">
        <w:rPr>
          <w:rFonts w:ascii="Arial Narrow" w:eastAsia="Arial Narrow" w:hAnsi="Arial Narrow" w:cs="Arial Narrow"/>
          <w:b w:val="0"/>
          <w:color w:val="000000"/>
          <w:sz w:val="24"/>
          <w:szCs w:val="24"/>
        </w:rPr>
        <w:t>Riesgos Asociados a la Continuidad del negocio</w:t>
      </w:r>
      <w:bookmarkEnd w:id="7"/>
    </w:p>
    <w:p w14:paraId="6293CA5A" w14:textId="77777777" w:rsidR="004C4A78" w:rsidRDefault="004C4A78" w:rsidP="00852E79">
      <w:pPr>
        <w:pBdr>
          <w:top w:val="nil"/>
          <w:left w:val="nil"/>
          <w:bottom w:val="nil"/>
          <w:right w:val="nil"/>
          <w:between w:val="nil"/>
        </w:pBdr>
        <w:ind w:left="142"/>
        <w:jc w:val="both"/>
        <w:rPr>
          <w:rFonts w:ascii="Arial Narrow" w:eastAsia="Arial Narrow" w:hAnsi="Arial Narrow"/>
        </w:rPr>
      </w:pPr>
    </w:p>
    <w:p w14:paraId="5AC6BBAE" w14:textId="77777777" w:rsidR="000D6257" w:rsidRDefault="000C6CF2" w:rsidP="00852E79">
      <w:pPr>
        <w:pBdr>
          <w:top w:val="nil"/>
          <w:left w:val="nil"/>
          <w:bottom w:val="nil"/>
          <w:right w:val="nil"/>
          <w:between w:val="nil"/>
        </w:pBdr>
        <w:ind w:left="142"/>
        <w:jc w:val="both"/>
        <w:rPr>
          <w:rFonts w:ascii="Arial Narrow" w:eastAsia="Arial Narrow" w:hAnsi="Arial Narrow"/>
        </w:rPr>
      </w:pPr>
      <w:r w:rsidRPr="000C6CF2">
        <w:rPr>
          <w:rFonts w:ascii="Arial Narrow" w:eastAsia="Arial Narrow" w:hAnsi="Arial Narrow"/>
        </w:rPr>
        <w:t>El IDARTES, contempla implícitamente en la gestión de sus procesos la identificación y administración de los riesgos como práctica para impedir que eventualidades internas o externas impidan cumplir sus objetivos institucionales, por lo cual, al desarrollar el plan de continuidad del negocio se integra la metodología de riesgos aplicada y el control preventivo, detectivo y correctivo de dicho plan queda asociado al mapa de riesgos institucional.</w:t>
      </w:r>
    </w:p>
    <w:p w14:paraId="151AEC03" w14:textId="77777777" w:rsidR="000C6CF2" w:rsidRDefault="000C6CF2" w:rsidP="00852E79">
      <w:pPr>
        <w:pBdr>
          <w:top w:val="nil"/>
          <w:left w:val="nil"/>
          <w:bottom w:val="nil"/>
          <w:right w:val="nil"/>
          <w:between w:val="nil"/>
        </w:pBdr>
        <w:ind w:left="142"/>
        <w:jc w:val="both"/>
        <w:rPr>
          <w:rFonts w:ascii="Arial Narrow" w:eastAsia="Arial Narrow" w:hAnsi="Arial Narrow"/>
        </w:rPr>
      </w:pPr>
    </w:p>
    <w:p w14:paraId="44DCF4D9" w14:textId="77777777" w:rsidR="000C6CF2" w:rsidRDefault="00475A8C" w:rsidP="00475A8C">
      <w:pPr>
        <w:pBdr>
          <w:top w:val="nil"/>
          <w:left w:val="nil"/>
          <w:bottom w:val="nil"/>
          <w:right w:val="nil"/>
          <w:between w:val="nil"/>
        </w:pBdr>
        <w:ind w:left="142"/>
        <w:jc w:val="both"/>
        <w:rPr>
          <w:rFonts w:ascii="Arial Narrow" w:eastAsia="Arial Narrow" w:hAnsi="Arial Narrow"/>
        </w:rPr>
      </w:pPr>
      <w:r w:rsidRPr="00475A8C">
        <w:rPr>
          <w:rFonts w:ascii="Arial Narrow" w:eastAsia="Arial Narrow" w:hAnsi="Arial Narrow"/>
        </w:rPr>
        <w:t>Para el monitoreo preventivo del ejercicio de continuidad del negocio y del servicio la</w:t>
      </w:r>
      <w:r>
        <w:rPr>
          <w:rFonts w:ascii="Arial Narrow" w:eastAsia="Arial Narrow" w:hAnsi="Arial Narrow"/>
        </w:rPr>
        <w:t xml:space="preserve"> </w:t>
      </w:r>
      <w:r w:rsidRPr="00475A8C">
        <w:rPr>
          <w:rFonts w:ascii="Arial Narrow" w:eastAsia="Arial Narrow" w:hAnsi="Arial Narrow"/>
        </w:rPr>
        <w:t>Entidad</w:t>
      </w:r>
      <w:r w:rsidR="00563434">
        <w:rPr>
          <w:rFonts w:ascii="Arial Narrow" w:eastAsia="Arial Narrow" w:hAnsi="Arial Narrow"/>
        </w:rPr>
        <w:t xml:space="preserve"> priorizo los procesos de apoyo o transversales con los cuales se identificaron</w:t>
      </w:r>
      <w:r w:rsidR="00340DF4">
        <w:rPr>
          <w:rFonts w:ascii="Arial Narrow" w:eastAsia="Arial Narrow" w:hAnsi="Arial Narrow"/>
        </w:rPr>
        <w:t xml:space="preserve"> por componente o línea de acción </w:t>
      </w:r>
      <w:r w:rsidR="00563434">
        <w:rPr>
          <w:rFonts w:ascii="Arial Narrow" w:eastAsia="Arial Narrow" w:hAnsi="Arial Narrow"/>
        </w:rPr>
        <w:t>l</w:t>
      </w:r>
      <w:r w:rsidRPr="00475A8C">
        <w:rPr>
          <w:rFonts w:ascii="Arial Narrow" w:eastAsia="Arial Narrow" w:hAnsi="Arial Narrow"/>
        </w:rPr>
        <w:t>os siguientes riesgos</w:t>
      </w:r>
      <w:r w:rsidR="00340DF4">
        <w:rPr>
          <w:rFonts w:ascii="Arial Narrow" w:eastAsia="Arial Narrow" w:hAnsi="Arial Narrow"/>
        </w:rPr>
        <w:t xml:space="preserve">, teniendo </w:t>
      </w:r>
      <w:r w:rsidR="00A068F4">
        <w:rPr>
          <w:rFonts w:ascii="Arial Narrow" w:eastAsia="Arial Narrow" w:hAnsi="Arial Narrow"/>
        </w:rPr>
        <w:t>que</w:t>
      </w:r>
      <w:r w:rsidR="00A27967">
        <w:rPr>
          <w:rFonts w:ascii="Arial Narrow" w:eastAsia="Arial Narrow" w:hAnsi="Arial Narrow"/>
        </w:rPr>
        <w:t xml:space="preserve"> en</w:t>
      </w:r>
      <w:r w:rsidR="00A068F4">
        <w:rPr>
          <w:rFonts w:ascii="Arial Narrow" w:eastAsia="Arial Narrow" w:hAnsi="Arial Narrow"/>
        </w:rPr>
        <w:t xml:space="preserve"> el instituto se tiene previsto el mapa de riesgos por proceso de acuerdo con la política de gestión del riesgo</w:t>
      </w:r>
      <w:r w:rsidRPr="00475A8C">
        <w:rPr>
          <w:rFonts w:ascii="Arial Narrow" w:eastAsia="Arial Narrow" w:hAnsi="Arial Narrow"/>
        </w:rPr>
        <w:t>:</w:t>
      </w:r>
    </w:p>
    <w:p w14:paraId="6BAA06CA" w14:textId="77777777" w:rsidR="00475A8C" w:rsidRDefault="00475A8C" w:rsidP="00475A8C">
      <w:pPr>
        <w:pBdr>
          <w:top w:val="nil"/>
          <w:left w:val="nil"/>
          <w:bottom w:val="nil"/>
          <w:right w:val="nil"/>
          <w:between w:val="nil"/>
        </w:pBdr>
        <w:ind w:left="142"/>
        <w:jc w:val="both"/>
        <w:rPr>
          <w:rFonts w:ascii="Arial Narrow" w:eastAsia="Arial Narrow" w:hAnsi="Arial Narrow"/>
        </w:rPr>
      </w:pPr>
    </w:p>
    <w:tbl>
      <w:tblPr>
        <w:tblStyle w:val="Tablaconcuadrcula"/>
        <w:tblW w:w="0" w:type="auto"/>
        <w:jc w:val="center"/>
        <w:tblLook w:val="04A0" w:firstRow="1" w:lastRow="0" w:firstColumn="1" w:lastColumn="0" w:noHBand="0" w:noVBand="1"/>
      </w:tblPr>
      <w:tblGrid>
        <w:gridCol w:w="2263"/>
        <w:gridCol w:w="1701"/>
        <w:gridCol w:w="2552"/>
        <w:gridCol w:w="2977"/>
      </w:tblGrid>
      <w:tr w:rsidR="00554626" w14:paraId="602CB80E" w14:textId="77777777" w:rsidTr="009B3155">
        <w:trPr>
          <w:tblHeader/>
          <w:jc w:val="center"/>
        </w:trPr>
        <w:tc>
          <w:tcPr>
            <w:tcW w:w="2263" w:type="dxa"/>
            <w:shd w:val="clear" w:color="auto" w:fill="FFC000"/>
          </w:tcPr>
          <w:p w14:paraId="74D36B0A" w14:textId="77777777" w:rsidR="00554626" w:rsidRPr="00475A8C" w:rsidRDefault="00554626" w:rsidP="00475A8C">
            <w:pPr>
              <w:jc w:val="center"/>
              <w:rPr>
                <w:rFonts w:ascii="Arial Narrow" w:eastAsia="Arial Narrow" w:hAnsi="Arial Narrow"/>
                <w:b/>
              </w:rPr>
            </w:pPr>
            <w:r w:rsidRPr="00475A8C">
              <w:rPr>
                <w:rFonts w:ascii="Arial Narrow" w:eastAsia="Arial Narrow" w:hAnsi="Arial Narrow"/>
                <w:b/>
              </w:rPr>
              <w:t>CLASIFICACIÓN DEL RIE</w:t>
            </w:r>
            <w:r>
              <w:rPr>
                <w:rFonts w:ascii="Arial Narrow" w:eastAsia="Arial Narrow" w:hAnsi="Arial Narrow"/>
                <w:b/>
              </w:rPr>
              <w:t>S</w:t>
            </w:r>
            <w:r w:rsidRPr="00475A8C">
              <w:rPr>
                <w:rFonts w:ascii="Arial Narrow" w:eastAsia="Arial Narrow" w:hAnsi="Arial Narrow"/>
                <w:b/>
              </w:rPr>
              <w:t>GO</w:t>
            </w:r>
          </w:p>
        </w:tc>
        <w:tc>
          <w:tcPr>
            <w:tcW w:w="1701" w:type="dxa"/>
            <w:shd w:val="clear" w:color="auto" w:fill="FFC000"/>
          </w:tcPr>
          <w:p w14:paraId="6DBE61FB" w14:textId="77777777" w:rsidR="00554626" w:rsidRPr="00475A8C" w:rsidRDefault="00554626" w:rsidP="00475A8C">
            <w:pPr>
              <w:jc w:val="center"/>
              <w:rPr>
                <w:rFonts w:ascii="Arial Narrow" w:eastAsia="Arial Narrow" w:hAnsi="Arial Narrow"/>
                <w:b/>
              </w:rPr>
            </w:pPr>
            <w:r>
              <w:rPr>
                <w:rFonts w:ascii="Arial Narrow" w:eastAsia="Arial Narrow" w:hAnsi="Arial Narrow"/>
                <w:b/>
              </w:rPr>
              <w:t>COMPONENTE</w:t>
            </w:r>
          </w:p>
        </w:tc>
        <w:tc>
          <w:tcPr>
            <w:tcW w:w="2552" w:type="dxa"/>
            <w:shd w:val="clear" w:color="auto" w:fill="FFC000"/>
          </w:tcPr>
          <w:p w14:paraId="3BC1C40F" w14:textId="77777777" w:rsidR="00554626" w:rsidRPr="00475A8C" w:rsidRDefault="00554626" w:rsidP="00475A8C">
            <w:pPr>
              <w:jc w:val="center"/>
              <w:rPr>
                <w:rFonts w:ascii="Arial Narrow" w:eastAsia="Arial Narrow" w:hAnsi="Arial Narrow"/>
                <w:b/>
              </w:rPr>
            </w:pPr>
            <w:r w:rsidRPr="00475A8C">
              <w:rPr>
                <w:rFonts w:ascii="Arial Narrow" w:eastAsia="Arial Narrow" w:hAnsi="Arial Narrow"/>
                <w:b/>
              </w:rPr>
              <w:t>NOMBRE DEL RIESGO</w:t>
            </w:r>
          </w:p>
        </w:tc>
        <w:tc>
          <w:tcPr>
            <w:tcW w:w="2977" w:type="dxa"/>
            <w:shd w:val="clear" w:color="auto" w:fill="FFC000"/>
          </w:tcPr>
          <w:p w14:paraId="138B4041" w14:textId="77777777" w:rsidR="00554626" w:rsidRPr="00475A8C" w:rsidRDefault="00554626" w:rsidP="00475A8C">
            <w:pPr>
              <w:jc w:val="center"/>
              <w:rPr>
                <w:rFonts w:ascii="Arial Narrow" w:eastAsia="Arial Narrow" w:hAnsi="Arial Narrow"/>
                <w:b/>
              </w:rPr>
            </w:pPr>
            <w:r w:rsidRPr="00475A8C">
              <w:rPr>
                <w:rFonts w:ascii="Arial Narrow" w:eastAsia="Arial Narrow" w:hAnsi="Arial Narrow"/>
                <w:b/>
              </w:rPr>
              <w:t>DESCRIPCIÓN DEL RIESGO</w:t>
            </w:r>
          </w:p>
        </w:tc>
      </w:tr>
      <w:tr w:rsidR="00554626" w14:paraId="3A93F978" w14:textId="77777777" w:rsidTr="009B3155">
        <w:trPr>
          <w:jc w:val="center"/>
        </w:trPr>
        <w:tc>
          <w:tcPr>
            <w:tcW w:w="2263" w:type="dxa"/>
          </w:tcPr>
          <w:p w14:paraId="2E9DE500" w14:textId="77777777" w:rsidR="00554626" w:rsidRDefault="00554626" w:rsidP="00475A8C">
            <w:pPr>
              <w:jc w:val="both"/>
              <w:rPr>
                <w:rFonts w:ascii="Arial Narrow" w:eastAsia="Arial Narrow" w:hAnsi="Arial Narrow"/>
              </w:rPr>
            </w:pPr>
            <w:r>
              <w:rPr>
                <w:rFonts w:ascii="Arial Narrow" w:eastAsia="Arial Narrow" w:hAnsi="Arial Narrow"/>
              </w:rPr>
              <w:t>Cumplimiento</w:t>
            </w:r>
          </w:p>
        </w:tc>
        <w:tc>
          <w:tcPr>
            <w:tcW w:w="1701" w:type="dxa"/>
          </w:tcPr>
          <w:p w14:paraId="7A670AC3" w14:textId="77777777" w:rsidR="00554626" w:rsidRDefault="00554626" w:rsidP="00475A8C">
            <w:pPr>
              <w:widowControl/>
              <w:autoSpaceDE w:val="0"/>
              <w:autoSpaceDN w:val="0"/>
              <w:adjustRightInd w:val="0"/>
              <w:rPr>
                <w:rFonts w:ascii="Arial Narrow" w:eastAsia="Arial Narrow" w:hAnsi="Arial Narrow"/>
              </w:rPr>
            </w:pPr>
            <w:r>
              <w:rPr>
                <w:rFonts w:ascii="Arial Narrow" w:eastAsia="Arial Narrow" w:hAnsi="Arial Narrow"/>
              </w:rPr>
              <w:t>tesorería</w:t>
            </w:r>
          </w:p>
        </w:tc>
        <w:tc>
          <w:tcPr>
            <w:tcW w:w="2552" w:type="dxa"/>
          </w:tcPr>
          <w:p w14:paraId="5E14CBE8" w14:textId="77777777" w:rsidR="00554626" w:rsidRDefault="00554626" w:rsidP="00475A8C">
            <w:pPr>
              <w:widowControl/>
              <w:autoSpaceDE w:val="0"/>
              <w:autoSpaceDN w:val="0"/>
              <w:adjustRightInd w:val="0"/>
              <w:rPr>
                <w:rFonts w:ascii="Arial Narrow" w:eastAsia="Arial Narrow" w:hAnsi="Arial Narrow"/>
              </w:rPr>
            </w:pPr>
            <w:r>
              <w:rPr>
                <w:rFonts w:ascii="Arial Narrow" w:eastAsia="Arial Narrow" w:hAnsi="Arial Narrow"/>
              </w:rPr>
              <w:t>No contar con el profesional idóneo para r</w:t>
            </w:r>
            <w:r w:rsidRPr="00F50F1E">
              <w:rPr>
                <w:rFonts w:ascii="Arial Narrow" w:eastAsia="Arial Narrow" w:hAnsi="Arial Narrow"/>
              </w:rPr>
              <w:t>ealizar pago a terceros a través de los portales bancarios</w:t>
            </w:r>
            <w:r>
              <w:rPr>
                <w:rFonts w:ascii="Arial Narrow" w:eastAsia="Arial Narrow" w:hAnsi="Arial Narrow"/>
              </w:rPr>
              <w:t>.</w:t>
            </w:r>
          </w:p>
        </w:tc>
        <w:tc>
          <w:tcPr>
            <w:tcW w:w="2977" w:type="dxa"/>
          </w:tcPr>
          <w:p w14:paraId="5EDF60DD" w14:textId="77777777" w:rsidR="00554626" w:rsidRDefault="00554626" w:rsidP="00475A8C">
            <w:pPr>
              <w:jc w:val="both"/>
              <w:rPr>
                <w:rFonts w:ascii="Arial Narrow" w:eastAsia="Arial Narrow" w:hAnsi="Arial Narrow"/>
              </w:rPr>
            </w:pPr>
            <w:r w:rsidRPr="00554626">
              <w:rPr>
                <w:rFonts w:ascii="Arial Narrow" w:eastAsia="Arial Narrow" w:hAnsi="Arial Narrow"/>
              </w:rPr>
              <w:t>Ausencia temporal o permanente (caso fortuito) del profesional responsable del proceso para realizar los respectivos trámites</w:t>
            </w:r>
          </w:p>
        </w:tc>
      </w:tr>
      <w:tr w:rsidR="00554626" w14:paraId="0A74D800" w14:textId="77777777" w:rsidTr="009B3155">
        <w:trPr>
          <w:jc w:val="center"/>
        </w:trPr>
        <w:tc>
          <w:tcPr>
            <w:tcW w:w="2263" w:type="dxa"/>
          </w:tcPr>
          <w:p w14:paraId="59D63BBF" w14:textId="77777777" w:rsidR="00554626" w:rsidRDefault="00554626" w:rsidP="00475A8C">
            <w:pPr>
              <w:jc w:val="both"/>
              <w:rPr>
                <w:rFonts w:ascii="Arial Narrow" w:eastAsia="Arial Narrow" w:hAnsi="Arial Narrow"/>
              </w:rPr>
            </w:pPr>
          </w:p>
        </w:tc>
        <w:tc>
          <w:tcPr>
            <w:tcW w:w="1701" w:type="dxa"/>
          </w:tcPr>
          <w:p w14:paraId="0ABEEF59" w14:textId="77777777" w:rsidR="00554626" w:rsidRDefault="00554626" w:rsidP="00475A8C">
            <w:pPr>
              <w:widowControl/>
              <w:autoSpaceDE w:val="0"/>
              <w:autoSpaceDN w:val="0"/>
              <w:adjustRightInd w:val="0"/>
              <w:rPr>
                <w:rFonts w:ascii="Arial Narrow" w:eastAsia="Arial Narrow" w:hAnsi="Arial Narrow"/>
              </w:rPr>
            </w:pPr>
            <w:r>
              <w:rPr>
                <w:rFonts w:ascii="Arial Narrow" w:eastAsia="Arial Narrow" w:hAnsi="Arial Narrow"/>
              </w:rPr>
              <w:t>Contabilidad</w:t>
            </w:r>
          </w:p>
        </w:tc>
        <w:tc>
          <w:tcPr>
            <w:tcW w:w="2552" w:type="dxa"/>
          </w:tcPr>
          <w:p w14:paraId="59F0DE74" w14:textId="77777777" w:rsidR="00554626" w:rsidRDefault="00554626" w:rsidP="00475A8C">
            <w:pPr>
              <w:widowControl/>
              <w:autoSpaceDE w:val="0"/>
              <w:autoSpaceDN w:val="0"/>
              <w:adjustRightInd w:val="0"/>
              <w:rPr>
                <w:rFonts w:ascii="Arial Narrow" w:eastAsia="Arial Narrow" w:hAnsi="Arial Narrow"/>
              </w:rPr>
            </w:pPr>
            <w:r w:rsidRPr="00554626">
              <w:rPr>
                <w:rFonts w:ascii="Arial Narrow" w:eastAsia="Arial Narrow" w:hAnsi="Arial Narrow"/>
              </w:rPr>
              <w:t>Reporte y presentación de información contable</w:t>
            </w:r>
          </w:p>
        </w:tc>
        <w:tc>
          <w:tcPr>
            <w:tcW w:w="2977" w:type="dxa"/>
          </w:tcPr>
          <w:p w14:paraId="08930008" w14:textId="77777777" w:rsidR="00554626" w:rsidRPr="00554626" w:rsidRDefault="009B3155" w:rsidP="00475A8C">
            <w:pPr>
              <w:jc w:val="both"/>
              <w:rPr>
                <w:rFonts w:ascii="Arial Narrow" w:eastAsia="Arial Narrow" w:hAnsi="Arial Narrow"/>
              </w:rPr>
            </w:pPr>
            <w:r w:rsidRPr="009B3155">
              <w:rPr>
                <w:rFonts w:ascii="Arial Narrow" w:eastAsia="Arial Narrow" w:hAnsi="Arial Narrow"/>
              </w:rPr>
              <w:t>El reporte y presentación de la información se ve afectado por inconvenientes en el acceso a las diferentes plataformas</w:t>
            </w:r>
          </w:p>
        </w:tc>
      </w:tr>
      <w:tr w:rsidR="009B3155" w14:paraId="10AF07B3" w14:textId="77777777" w:rsidTr="009B3155">
        <w:trPr>
          <w:jc w:val="center"/>
        </w:trPr>
        <w:tc>
          <w:tcPr>
            <w:tcW w:w="2263" w:type="dxa"/>
          </w:tcPr>
          <w:p w14:paraId="3F8F281B" w14:textId="77777777" w:rsidR="009B3155" w:rsidRDefault="009B3155" w:rsidP="00475A8C">
            <w:pPr>
              <w:jc w:val="both"/>
              <w:rPr>
                <w:rFonts w:ascii="Arial Narrow" w:eastAsia="Arial Narrow" w:hAnsi="Arial Narrow"/>
              </w:rPr>
            </w:pPr>
          </w:p>
        </w:tc>
        <w:tc>
          <w:tcPr>
            <w:tcW w:w="1701" w:type="dxa"/>
          </w:tcPr>
          <w:p w14:paraId="72025ECF" w14:textId="77777777" w:rsidR="009B3155" w:rsidRDefault="009B3155" w:rsidP="00475A8C">
            <w:pPr>
              <w:widowControl/>
              <w:autoSpaceDE w:val="0"/>
              <w:autoSpaceDN w:val="0"/>
              <w:adjustRightInd w:val="0"/>
              <w:rPr>
                <w:rFonts w:ascii="Arial Narrow" w:eastAsia="Arial Narrow" w:hAnsi="Arial Narrow"/>
              </w:rPr>
            </w:pPr>
            <w:r>
              <w:rPr>
                <w:rFonts w:ascii="Arial Narrow" w:eastAsia="Arial Narrow" w:hAnsi="Arial Narrow"/>
              </w:rPr>
              <w:t>Presupuesto</w:t>
            </w:r>
          </w:p>
        </w:tc>
        <w:tc>
          <w:tcPr>
            <w:tcW w:w="2552" w:type="dxa"/>
          </w:tcPr>
          <w:p w14:paraId="5FFC2495" w14:textId="77777777" w:rsidR="009B3155" w:rsidRPr="00554626" w:rsidRDefault="009B3155" w:rsidP="00475A8C">
            <w:pPr>
              <w:widowControl/>
              <w:autoSpaceDE w:val="0"/>
              <w:autoSpaceDN w:val="0"/>
              <w:adjustRightInd w:val="0"/>
              <w:rPr>
                <w:rFonts w:ascii="Arial Narrow" w:eastAsia="Arial Narrow" w:hAnsi="Arial Narrow"/>
              </w:rPr>
            </w:pPr>
            <w:r w:rsidRPr="009B3155">
              <w:rPr>
                <w:rFonts w:ascii="Arial Narrow" w:eastAsia="Arial Narrow" w:hAnsi="Arial Narrow"/>
              </w:rPr>
              <w:t>El no funcionamiento del sistema de información presupuestal</w:t>
            </w:r>
          </w:p>
        </w:tc>
        <w:tc>
          <w:tcPr>
            <w:tcW w:w="2977" w:type="dxa"/>
          </w:tcPr>
          <w:p w14:paraId="67144BDB" w14:textId="77777777" w:rsidR="009B3155" w:rsidRPr="00554626" w:rsidRDefault="009B3155" w:rsidP="00475A8C">
            <w:pPr>
              <w:jc w:val="both"/>
              <w:rPr>
                <w:rFonts w:ascii="Arial Narrow" w:eastAsia="Arial Narrow" w:hAnsi="Arial Narrow"/>
              </w:rPr>
            </w:pPr>
            <w:r w:rsidRPr="009B3155">
              <w:rPr>
                <w:rFonts w:ascii="Arial Narrow" w:eastAsia="Arial Narrow" w:hAnsi="Arial Narrow"/>
              </w:rPr>
              <w:t>Ausencia de un sistema de información adecuado y que funcione articuladamente con los aplicativos internos para el cumplimiento de las metas institucionales.</w:t>
            </w:r>
          </w:p>
        </w:tc>
      </w:tr>
      <w:tr w:rsidR="009B3155" w14:paraId="0EF20DDB" w14:textId="77777777" w:rsidTr="009B3155">
        <w:trPr>
          <w:jc w:val="center"/>
        </w:trPr>
        <w:tc>
          <w:tcPr>
            <w:tcW w:w="2263" w:type="dxa"/>
          </w:tcPr>
          <w:p w14:paraId="25C70A29" w14:textId="77777777" w:rsidR="009B3155" w:rsidRDefault="00293056" w:rsidP="00475A8C">
            <w:pPr>
              <w:jc w:val="both"/>
              <w:rPr>
                <w:rFonts w:ascii="Arial Narrow" w:eastAsia="Arial Narrow" w:hAnsi="Arial Narrow"/>
              </w:rPr>
            </w:pPr>
            <w:r>
              <w:rPr>
                <w:rFonts w:ascii="Arial Narrow" w:eastAsia="Arial Narrow" w:hAnsi="Arial Narrow"/>
              </w:rPr>
              <w:t>Información</w:t>
            </w:r>
          </w:p>
        </w:tc>
        <w:tc>
          <w:tcPr>
            <w:tcW w:w="1701" w:type="dxa"/>
          </w:tcPr>
          <w:p w14:paraId="5FDDA035" w14:textId="77777777" w:rsidR="009B3155" w:rsidRDefault="009B3155" w:rsidP="00475A8C">
            <w:pPr>
              <w:widowControl/>
              <w:autoSpaceDE w:val="0"/>
              <w:autoSpaceDN w:val="0"/>
              <w:adjustRightInd w:val="0"/>
              <w:rPr>
                <w:rFonts w:ascii="Arial Narrow" w:eastAsia="Arial Narrow" w:hAnsi="Arial Narrow"/>
              </w:rPr>
            </w:pPr>
            <w:r>
              <w:rPr>
                <w:rFonts w:ascii="Arial Narrow" w:eastAsia="Arial Narrow" w:hAnsi="Arial Narrow"/>
              </w:rPr>
              <w:t>Gestión documental</w:t>
            </w:r>
          </w:p>
        </w:tc>
        <w:tc>
          <w:tcPr>
            <w:tcW w:w="2552" w:type="dxa"/>
          </w:tcPr>
          <w:p w14:paraId="5457FEE0" w14:textId="77777777" w:rsidR="009B3155" w:rsidRPr="009B3155" w:rsidRDefault="009B3155" w:rsidP="00475A8C">
            <w:pPr>
              <w:widowControl/>
              <w:autoSpaceDE w:val="0"/>
              <w:autoSpaceDN w:val="0"/>
              <w:adjustRightInd w:val="0"/>
              <w:rPr>
                <w:rFonts w:ascii="Arial Narrow" w:eastAsia="Arial Narrow" w:hAnsi="Arial Narrow"/>
              </w:rPr>
            </w:pPr>
            <w:r w:rsidRPr="009B3155">
              <w:rPr>
                <w:rFonts w:ascii="Arial Narrow" w:eastAsia="Arial Narrow" w:hAnsi="Arial Narrow"/>
              </w:rPr>
              <w:t xml:space="preserve">Pérdida del patrimonio documental del </w:t>
            </w:r>
            <w:proofErr w:type="spellStart"/>
            <w:r w:rsidRPr="009B3155">
              <w:rPr>
                <w:rFonts w:ascii="Arial Narrow" w:eastAsia="Arial Narrow" w:hAnsi="Arial Narrow"/>
              </w:rPr>
              <w:t>Idartes</w:t>
            </w:r>
            <w:proofErr w:type="spellEnd"/>
          </w:p>
        </w:tc>
        <w:tc>
          <w:tcPr>
            <w:tcW w:w="2977" w:type="dxa"/>
          </w:tcPr>
          <w:p w14:paraId="4ED9A73F" w14:textId="77777777" w:rsidR="009B3155" w:rsidRPr="009B3155" w:rsidRDefault="009B3155" w:rsidP="00475A8C">
            <w:pPr>
              <w:jc w:val="both"/>
              <w:rPr>
                <w:rFonts w:ascii="Arial Narrow" w:eastAsia="Arial Narrow" w:hAnsi="Arial Narrow"/>
              </w:rPr>
            </w:pPr>
            <w:r>
              <w:rPr>
                <w:rFonts w:ascii="Arial Narrow" w:eastAsia="Arial Narrow" w:hAnsi="Arial Narrow"/>
              </w:rPr>
              <w:t>No contar con un protocolo que permita cuantificar</w:t>
            </w:r>
            <w:r w:rsidRPr="009B3155">
              <w:rPr>
                <w:rFonts w:ascii="Arial Narrow" w:eastAsia="Arial Narrow" w:hAnsi="Arial Narrow"/>
              </w:rPr>
              <w:t xml:space="preserve"> la fuente de deterioro documental o la fuente del desastre.</w:t>
            </w:r>
          </w:p>
        </w:tc>
      </w:tr>
      <w:tr w:rsidR="001B4DB7" w14:paraId="21239BF7" w14:textId="77777777" w:rsidTr="009B3155">
        <w:trPr>
          <w:jc w:val="center"/>
        </w:trPr>
        <w:tc>
          <w:tcPr>
            <w:tcW w:w="2263" w:type="dxa"/>
          </w:tcPr>
          <w:p w14:paraId="770A4899" w14:textId="77777777" w:rsidR="001B4DB7" w:rsidRDefault="00293056" w:rsidP="00475A8C">
            <w:pPr>
              <w:jc w:val="both"/>
              <w:rPr>
                <w:rFonts w:ascii="Arial Narrow" w:eastAsia="Arial Narrow" w:hAnsi="Arial Narrow"/>
              </w:rPr>
            </w:pPr>
            <w:r>
              <w:rPr>
                <w:rFonts w:ascii="Arial Narrow" w:eastAsia="Arial Narrow" w:hAnsi="Arial Narrow"/>
              </w:rPr>
              <w:t>Información</w:t>
            </w:r>
          </w:p>
        </w:tc>
        <w:tc>
          <w:tcPr>
            <w:tcW w:w="1701" w:type="dxa"/>
          </w:tcPr>
          <w:p w14:paraId="608FFEB4" w14:textId="77777777" w:rsidR="001B4DB7" w:rsidRDefault="001B4DB7" w:rsidP="00475A8C">
            <w:pPr>
              <w:widowControl/>
              <w:autoSpaceDE w:val="0"/>
              <w:autoSpaceDN w:val="0"/>
              <w:adjustRightInd w:val="0"/>
              <w:rPr>
                <w:rFonts w:ascii="Arial Narrow" w:eastAsia="Arial Narrow" w:hAnsi="Arial Narrow"/>
              </w:rPr>
            </w:pPr>
            <w:r>
              <w:rPr>
                <w:rFonts w:ascii="Arial Narrow" w:eastAsia="Arial Narrow" w:hAnsi="Arial Narrow"/>
              </w:rPr>
              <w:t>Gestión de Almacén</w:t>
            </w:r>
          </w:p>
        </w:tc>
        <w:tc>
          <w:tcPr>
            <w:tcW w:w="2552" w:type="dxa"/>
          </w:tcPr>
          <w:p w14:paraId="0F2B399A" w14:textId="77777777" w:rsidR="001B4DB7" w:rsidRPr="009B3155" w:rsidRDefault="001B4DB7" w:rsidP="00475A8C">
            <w:pPr>
              <w:widowControl/>
              <w:autoSpaceDE w:val="0"/>
              <w:autoSpaceDN w:val="0"/>
              <w:adjustRightInd w:val="0"/>
              <w:rPr>
                <w:rFonts w:ascii="Arial Narrow" w:eastAsia="Arial Narrow" w:hAnsi="Arial Narrow"/>
              </w:rPr>
            </w:pPr>
            <w:r w:rsidRPr="001B4DB7">
              <w:rPr>
                <w:rFonts w:ascii="Arial Narrow" w:eastAsia="Arial Narrow" w:hAnsi="Arial Narrow"/>
              </w:rPr>
              <w:t xml:space="preserve">Daño de los bienes almacenado por caída de techo, incendio, terremoto, </w:t>
            </w:r>
            <w:proofErr w:type="spellStart"/>
            <w:r w:rsidRPr="001B4DB7">
              <w:rPr>
                <w:rFonts w:ascii="Arial Narrow" w:eastAsia="Arial Narrow" w:hAnsi="Arial Narrow"/>
              </w:rPr>
              <w:t>etc</w:t>
            </w:r>
            <w:proofErr w:type="spellEnd"/>
          </w:p>
        </w:tc>
        <w:tc>
          <w:tcPr>
            <w:tcW w:w="2977" w:type="dxa"/>
          </w:tcPr>
          <w:p w14:paraId="084D863E" w14:textId="77777777" w:rsidR="001B4DB7" w:rsidRDefault="00293056" w:rsidP="00475A8C">
            <w:pPr>
              <w:jc w:val="both"/>
              <w:rPr>
                <w:rFonts w:ascii="Arial Narrow" w:eastAsia="Arial Narrow" w:hAnsi="Arial Narrow"/>
              </w:rPr>
            </w:pPr>
            <w:r>
              <w:rPr>
                <w:rFonts w:ascii="Arial Narrow" w:eastAsia="Arial Narrow" w:hAnsi="Arial Narrow"/>
              </w:rPr>
              <w:t xml:space="preserve">No contar con un espacio alterno </w:t>
            </w:r>
          </w:p>
        </w:tc>
      </w:tr>
      <w:tr w:rsidR="00554626" w14:paraId="0E7CACEC" w14:textId="77777777" w:rsidTr="00A27967">
        <w:trPr>
          <w:jc w:val="center"/>
        </w:trPr>
        <w:tc>
          <w:tcPr>
            <w:tcW w:w="2263" w:type="dxa"/>
          </w:tcPr>
          <w:p w14:paraId="6E232958" w14:textId="77777777" w:rsidR="00554626" w:rsidRPr="00A27967" w:rsidRDefault="00554626" w:rsidP="00340DF4">
            <w:pPr>
              <w:jc w:val="both"/>
              <w:rPr>
                <w:rFonts w:ascii="Arial Narrow" w:eastAsia="Arial Narrow" w:hAnsi="Arial Narrow"/>
              </w:rPr>
            </w:pPr>
            <w:r w:rsidRPr="00A27967">
              <w:rPr>
                <w:rFonts w:ascii="Arial Narrow" w:eastAsia="Arial Narrow" w:hAnsi="Arial Narrow"/>
              </w:rPr>
              <w:t>Tecnológico</w:t>
            </w:r>
          </w:p>
        </w:tc>
        <w:tc>
          <w:tcPr>
            <w:tcW w:w="1701" w:type="dxa"/>
          </w:tcPr>
          <w:p w14:paraId="55F61445" w14:textId="77777777" w:rsidR="00554626" w:rsidRPr="00A27967" w:rsidRDefault="00554626" w:rsidP="00340DF4">
            <w:pPr>
              <w:jc w:val="both"/>
              <w:rPr>
                <w:rFonts w:ascii="Arial" w:hAnsi="Arial" w:cs="Arial"/>
                <w:color w:val="000000"/>
                <w:sz w:val="20"/>
                <w:szCs w:val="20"/>
              </w:rPr>
            </w:pPr>
          </w:p>
        </w:tc>
        <w:tc>
          <w:tcPr>
            <w:tcW w:w="2552" w:type="dxa"/>
          </w:tcPr>
          <w:p w14:paraId="5C748C48" w14:textId="77777777" w:rsidR="00554626" w:rsidRPr="00A27967" w:rsidRDefault="00554626" w:rsidP="00340DF4">
            <w:pPr>
              <w:jc w:val="both"/>
              <w:rPr>
                <w:rFonts w:ascii="Arial Narrow" w:eastAsia="Arial Narrow" w:hAnsi="Arial Narrow"/>
              </w:rPr>
            </w:pPr>
            <w:r w:rsidRPr="00A27967">
              <w:rPr>
                <w:rFonts w:ascii="Arial" w:hAnsi="Arial" w:cs="Arial"/>
                <w:color w:val="000000"/>
                <w:sz w:val="20"/>
                <w:szCs w:val="20"/>
              </w:rPr>
              <w:t>Accesos no autorizados.</w:t>
            </w:r>
          </w:p>
        </w:tc>
        <w:tc>
          <w:tcPr>
            <w:tcW w:w="2977" w:type="dxa"/>
            <w:shd w:val="clear" w:color="auto" w:fill="auto"/>
          </w:tcPr>
          <w:p w14:paraId="7E36919A" w14:textId="77777777" w:rsidR="00554626" w:rsidRPr="00A27967" w:rsidRDefault="00554626" w:rsidP="00340DF4">
            <w:pPr>
              <w:widowControl/>
              <w:autoSpaceDE w:val="0"/>
              <w:autoSpaceDN w:val="0"/>
              <w:adjustRightInd w:val="0"/>
              <w:jc w:val="both"/>
              <w:rPr>
                <w:rFonts w:ascii="Arial Narrow" w:eastAsia="Arial Narrow" w:hAnsi="Arial Narrow"/>
              </w:rPr>
            </w:pPr>
            <w:r w:rsidRPr="00A27967">
              <w:rPr>
                <w:rFonts w:ascii="Arial" w:hAnsi="Arial" w:cs="Arial"/>
                <w:color w:val="000000"/>
                <w:sz w:val="20"/>
                <w:szCs w:val="20"/>
              </w:rPr>
              <w:t>Se asocia con el acceso a los sistemas de información, aplicativos, bases de datos o servidores sin autorización previa.</w:t>
            </w:r>
          </w:p>
        </w:tc>
      </w:tr>
      <w:tr w:rsidR="00554626" w14:paraId="7D4CF3D0" w14:textId="77777777" w:rsidTr="009B3155">
        <w:trPr>
          <w:jc w:val="center"/>
        </w:trPr>
        <w:tc>
          <w:tcPr>
            <w:tcW w:w="2263" w:type="dxa"/>
          </w:tcPr>
          <w:p w14:paraId="60028378" w14:textId="77777777" w:rsidR="00554626" w:rsidRPr="00A27967" w:rsidRDefault="00554626" w:rsidP="00340DF4">
            <w:pPr>
              <w:jc w:val="both"/>
              <w:rPr>
                <w:rFonts w:ascii="Arial Narrow" w:eastAsia="Arial Narrow" w:hAnsi="Arial Narrow"/>
              </w:rPr>
            </w:pPr>
            <w:r w:rsidRPr="00A27967">
              <w:rPr>
                <w:rFonts w:ascii="Arial Narrow" w:eastAsia="Arial Narrow" w:hAnsi="Arial Narrow"/>
              </w:rPr>
              <w:t>Tecnológico</w:t>
            </w:r>
          </w:p>
        </w:tc>
        <w:tc>
          <w:tcPr>
            <w:tcW w:w="1701" w:type="dxa"/>
          </w:tcPr>
          <w:p w14:paraId="5B7A731A" w14:textId="77777777" w:rsidR="00554626" w:rsidRPr="00A27967" w:rsidRDefault="00554626" w:rsidP="00340DF4">
            <w:pPr>
              <w:jc w:val="both"/>
              <w:rPr>
                <w:rFonts w:ascii="Arial Narrow" w:eastAsia="Arial Narrow" w:hAnsi="Arial Narrow"/>
              </w:rPr>
            </w:pPr>
          </w:p>
        </w:tc>
        <w:tc>
          <w:tcPr>
            <w:tcW w:w="2552" w:type="dxa"/>
          </w:tcPr>
          <w:p w14:paraId="039E847D" w14:textId="77777777" w:rsidR="00554626" w:rsidRPr="00A27967" w:rsidRDefault="00554626" w:rsidP="00340DF4">
            <w:pPr>
              <w:jc w:val="both"/>
              <w:rPr>
                <w:rFonts w:ascii="Arial Narrow" w:eastAsia="Arial Narrow" w:hAnsi="Arial Narrow"/>
              </w:rPr>
            </w:pPr>
            <w:r w:rsidRPr="00A27967">
              <w:rPr>
                <w:rFonts w:ascii="Arial Narrow" w:eastAsia="Arial Narrow" w:hAnsi="Arial Narrow"/>
              </w:rPr>
              <w:t xml:space="preserve">Afectación de la infraestructura tecnológica </w:t>
            </w:r>
          </w:p>
        </w:tc>
        <w:tc>
          <w:tcPr>
            <w:tcW w:w="2977" w:type="dxa"/>
          </w:tcPr>
          <w:p w14:paraId="734D734B" w14:textId="77777777" w:rsidR="00554626" w:rsidRPr="00A27967" w:rsidRDefault="00554626" w:rsidP="00340DF4">
            <w:pPr>
              <w:widowControl/>
              <w:autoSpaceDE w:val="0"/>
              <w:autoSpaceDN w:val="0"/>
              <w:adjustRightInd w:val="0"/>
              <w:jc w:val="both"/>
              <w:rPr>
                <w:rFonts w:ascii="Arial Narrow" w:eastAsia="Arial Narrow" w:hAnsi="Arial Narrow"/>
              </w:rPr>
            </w:pPr>
            <w:r w:rsidRPr="00A27967">
              <w:rPr>
                <w:rFonts w:ascii="Arial" w:hAnsi="Arial" w:cs="Arial"/>
                <w:color w:val="000000"/>
                <w:sz w:val="20"/>
                <w:szCs w:val="20"/>
              </w:rPr>
              <w:t>Está relacionado con el daño, pérdida o deterioro a nivel de hardware y comunicaciones.</w:t>
            </w:r>
          </w:p>
        </w:tc>
      </w:tr>
      <w:tr w:rsidR="00554626" w14:paraId="6756A9CF" w14:textId="77777777" w:rsidTr="009B3155">
        <w:trPr>
          <w:jc w:val="center"/>
        </w:trPr>
        <w:tc>
          <w:tcPr>
            <w:tcW w:w="2263" w:type="dxa"/>
          </w:tcPr>
          <w:p w14:paraId="0C325E3D" w14:textId="77777777" w:rsidR="00554626" w:rsidRPr="00A27967" w:rsidRDefault="00554626" w:rsidP="00340DF4">
            <w:pPr>
              <w:jc w:val="both"/>
              <w:rPr>
                <w:rFonts w:ascii="Arial Narrow" w:eastAsia="Arial Narrow" w:hAnsi="Arial Narrow"/>
              </w:rPr>
            </w:pPr>
            <w:r w:rsidRPr="00A27967">
              <w:rPr>
                <w:rFonts w:ascii="Arial Narrow" w:eastAsia="Arial Narrow" w:hAnsi="Arial Narrow"/>
              </w:rPr>
              <w:t>Tecnológico</w:t>
            </w:r>
          </w:p>
        </w:tc>
        <w:tc>
          <w:tcPr>
            <w:tcW w:w="1701" w:type="dxa"/>
          </w:tcPr>
          <w:p w14:paraId="0355FE64" w14:textId="77777777" w:rsidR="00554626" w:rsidRPr="00A27967" w:rsidRDefault="00554626" w:rsidP="00340DF4">
            <w:pPr>
              <w:jc w:val="both"/>
              <w:rPr>
                <w:rFonts w:ascii="Arial Narrow" w:eastAsia="Arial Narrow" w:hAnsi="Arial Narrow"/>
              </w:rPr>
            </w:pPr>
          </w:p>
        </w:tc>
        <w:tc>
          <w:tcPr>
            <w:tcW w:w="2552" w:type="dxa"/>
          </w:tcPr>
          <w:p w14:paraId="150CE699" w14:textId="77777777" w:rsidR="00554626" w:rsidRPr="00A27967" w:rsidRDefault="00554626" w:rsidP="00340DF4">
            <w:pPr>
              <w:jc w:val="both"/>
              <w:rPr>
                <w:rFonts w:ascii="Arial Narrow" w:eastAsia="Arial Narrow" w:hAnsi="Arial Narrow"/>
              </w:rPr>
            </w:pPr>
            <w:r w:rsidRPr="00A27967">
              <w:rPr>
                <w:rFonts w:ascii="Arial Narrow" w:eastAsia="Arial Narrow" w:hAnsi="Arial Narrow"/>
              </w:rPr>
              <w:t xml:space="preserve">Inadecuados servicios de tecnologías de la información </w:t>
            </w:r>
          </w:p>
        </w:tc>
        <w:tc>
          <w:tcPr>
            <w:tcW w:w="2977" w:type="dxa"/>
          </w:tcPr>
          <w:p w14:paraId="2AF72BC3" w14:textId="77777777" w:rsidR="00554626" w:rsidRPr="00A27967" w:rsidRDefault="00554626" w:rsidP="00340DF4">
            <w:pPr>
              <w:widowControl/>
              <w:autoSpaceDE w:val="0"/>
              <w:autoSpaceDN w:val="0"/>
              <w:adjustRightInd w:val="0"/>
              <w:jc w:val="both"/>
              <w:rPr>
                <w:rFonts w:ascii="Arial Narrow" w:eastAsia="Arial Narrow" w:hAnsi="Arial Narrow"/>
              </w:rPr>
            </w:pPr>
            <w:r w:rsidRPr="00A27967">
              <w:rPr>
                <w:rFonts w:ascii="Arial" w:hAnsi="Arial" w:cs="Arial"/>
                <w:color w:val="000000"/>
                <w:sz w:val="20"/>
                <w:szCs w:val="20"/>
              </w:rPr>
              <w:t>Contempla la pertinencia, calidad y oportunidad de los servicios de tecnología y las deficiencias en la prestación de los mismos.</w:t>
            </w:r>
          </w:p>
        </w:tc>
      </w:tr>
    </w:tbl>
    <w:p w14:paraId="02BD5F77" w14:textId="77777777" w:rsidR="00475A8C" w:rsidRDefault="00475A8C" w:rsidP="00475A8C">
      <w:pPr>
        <w:pBdr>
          <w:top w:val="nil"/>
          <w:left w:val="nil"/>
          <w:bottom w:val="nil"/>
          <w:right w:val="nil"/>
          <w:between w:val="nil"/>
        </w:pBdr>
        <w:ind w:left="142"/>
        <w:jc w:val="both"/>
        <w:rPr>
          <w:rFonts w:ascii="Arial Narrow" w:eastAsia="Arial Narrow" w:hAnsi="Arial Narrow"/>
        </w:rPr>
      </w:pPr>
    </w:p>
    <w:p w14:paraId="360415F9" w14:textId="77777777" w:rsidR="00AF1819" w:rsidRDefault="00AF1819" w:rsidP="00AF1819">
      <w:pPr>
        <w:pBdr>
          <w:top w:val="nil"/>
          <w:left w:val="nil"/>
          <w:bottom w:val="nil"/>
          <w:right w:val="nil"/>
          <w:between w:val="nil"/>
        </w:pBdr>
        <w:ind w:left="142"/>
        <w:jc w:val="both"/>
        <w:rPr>
          <w:rFonts w:ascii="Arial Narrow" w:eastAsia="Arial Narrow" w:hAnsi="Arial Narrow"/>
        </w:rPr>
      </w:pPr>
    </w:p>
    <w:p w14:paraId="55CBBEB6" w14:textId="77777777" w:rsidR="000C6CF2" w:rsidRDefault="00532418" w:rsidP="00532418">
      <w:pPr>
        <w:pBdr>
          <w:top w:val="nil"/>
          <w:left w:val="nil"/>
          <w:bottom w:val="nil"/>
          <w:right w:val="nil"/>
          <w:between w:val="nil"/>
        </w:pBdr>
        <w:ind w:left="142"/>
        <w:jc w:val="both"/>
        <w:rPr>
          <w:rFonts w:ascii="Arial Narrow" w:eastAsia="Arial Narrow" w:hAnsi="Arial Narrow"/>
        </w:rPr>
      </w:pPr>
      <w:r w:rsidRPr="00532418">
        <w:rPr>
          <w:rFonts w:ascii="Arial Narrow" w:eastAsia="Arial Narrow" w:hAnsi="Arial Narrow"/>
        </w:rPr>
        <w:t>Estos riesgos se integrarán a la administración de riesgos del proceso y serán monitoreados a</w:t>
      </w:r>
      <w:r>
        <w:rPr>
          <w:rFonts w:ascii="Arial Narrow" w:eastAsia="Arial Narrow" w:hAnsi="Arial Narrow"/>
        </w:rPr>
        <w:t xml:space="preserve"> </w:t>
      </w:r>
      <w:r w:rsidRPr="00532418">
        <w:rPr>
          <w:rFonts w:ascii="Arial Narrow" w:eastAsia="Arial Narrow" w:hAnsi="Arial Narrow"/>
        </w:rPr>
        <w:t>través del sistema de seguimiento a la planeación institucional según su periodicidad.</w:t>
      </w:r>
    </w:p>
    <w:p w14:paraId="04602104" w14:textId="77777777" w:rsidR="00532418" w:rsidRDefault="00532418" w:rsidP="00532418">
      <w:pPr>
        <w:pBdr>
          <w:top w:val="nil"/>
          <w:left w:val="nil"/>
          <w:bottom w:val="nil"/>
          <w:right w:val="nil"/>
          <w:between w:val="nil"/>
        </w:pBdr>
        <w:ind w:left="142"/>
        <w:jc w:val="both"/>
        <w:rPr>
          <w:rFonts w:ascii="Arial Narrow" w:eastAsia="Arial Narrow" w:hAnsi="Arial Narrow"/>
        </w:rPr>
      </w:pPr>
    </w:p>
    <w:p w14:paraId="76DF4235" w14:textId="77777777" w:rsidR="00532418" w:rsidRDefault="00532418" w:rsidP="00532418">
      <w:pPr>
        <w:pBdr>
          <w:top w:val="nil"/>
          <w:left w:val="nil"/>
          <w:bottom w:val="nil"/>
          <w:right w:val="nil"/>
          <w:between w:val="nil"/>
        </w:pBdr>
        <w:ind w:left="142"/>
        <w:jc w:val="both"/>
        <w:rPr>
          <w:rFonts w:ascii="Arial Narrow" w:eastAsia="Arial Narrow" w:hAnsi="Arial Narrow"/>
        </w:rPr>
      </w:pPr>
    </w:p>
    <w:p w14:paraId="6DFBEE73" w14:textId="77777777" w:rsidR="00532418" w:rsidRDefault="00532418" w:rsidP="00532418">
      <w:pPr>
        <w:pStyle w:val="Ttulo2"/>
        <w:numPr>
          <w:ilvl w:val="1"/>
          <w:numId w:val="13"/>
        </w:numPr>
        <w:spacing w:before="0" w:after="0"/>
        <w:jc w:val="both"/>
        <w:rPr>
          <w:rFonts w:ascii="Arial Narrow" w:eastAsia="Arial Narrow" w:hAnsi="Arial Narrow" w:cs="Arial Narrow"/>
          <w:b w:val="0"/>
          <w:color w:val="000000"/>
          <w:sz w:val="24"/>
          <w:szCs w:val="24"/>
        </w:rPr>
      </w:pPr>
      <w:bookmarkStart w:id="8" w:name="_Toc48856087"/>
      <w:r w:rsidRPr="00532418">
        <w:rPr>
          <w:rFonts w:ascii="Arial Narrow" w:eastAsia="Arial Narrow" w:hAnsi="Arial Narrow" w:cs="Arial Narrow"/>
          <w:b w:val="0"/>
          <w:color w:val="000000"/>
          <w:sz w:val="24"/>
          <w:szCs w:val="24"/>
        </w:rPr>
        <w:t>Pruebas y revisión periódica del plan</w:t>
      </w:r>
      <w:r>
        <w:rPr>
          <w:rFonts w:ascii="Arial Narrow" w:eastAsia="Arial Narrow" w:hAnsi="Arial Narrow" w:cs="Arial Narrow"/>
          <w:b w:val="0"/>
          <w:color w:val="000000"/>
          <w:sz w:val="24"/>
          <w:szCs w:val="24"/>
        </w:rPr>
        <w:t>.</w:t>
      </w:r>
      <w:bookmarkEnd w:id="8"/>
    </w:p>
    <w:p w14:paraId="74F7B413" w14:textId="77777777" w:rsidR="005B436A" w:rsidRDefault="005B436A" w:rsidP="005B436A">
      <w:pPr>
        <w:rPr>
          <w:rFonts w:eastAsia="Arial Narrow"/>
        </w:rPr>
      </w:pPr>
    </w:p>
    <w:p w14:paraId="5DC4384F" w14:textId="77777777" w:rsidR="00A27967" w:rsidRDefault="00491CFB" w:rsidP="00491CFB">
      <w:pPr>
        <w:autoSpaceDE w:val="0"/>
        <w:autoSpaceDN w:val="0"/>
        <w:adjustRightInd w:val="0"/>
        <w:jc w:val="both"/>
        <w:rPr>
          <w:rFonts w:ascii="Arial Narrow" w:hAnsi="Arial Narrow" w:cs="Arial"/>
          <w:color w:val="000000"/>
        </w:rPr>
      </w:pPr>
      <w:r w:rsidRPr="00491CFB">
        <w:rPr>
          <w:rFonts w:ascii="Arial Narrow" w:hAnsi="Arial Narrow" w:cs="Arial"/>
          <w:color w:val="000000"/>
        </w:rPr>
        <w:lastRenderedPageBreak/>
        <w:t xml:space="preserve">En las sesiones del Comité Directivo Institucional, se aprobará y monitoreará el plan de continuidad;  las acciones preventivas se llevarán a cabo en toda la Entidad según la planificación de las áreas funcionales de </w:t>
      </w:r>
      <w:r w:rsidRPr="00491CFB">
        <w:rPr>
          <w:rFonts w:ascii="Arial Narrow" w:hAnsi="Arial Narrow" w:cs="Arial"/>
          <w:i/>
          <w:iCs/>
          <w:color w:val="000000"/>
        </w:rPr>
        <w:t>Talento Humano</w:t>
      </w:r>
      <w:r w:rsidRPr="00491CFB">
        <w:rPr>
          <w:rFonts w:ascii="Arial Narrow" w:hAnsi="Arial Narrow" w:cs="Arial"/>
          <w:color w:val="000000"/>
        </w:rPr>
        <w:t xml:space="preserve"> (relacionadas con las personas), de </w:t>
      </w:r>
      <w:r w:rsidRPr="00491CFB">
        <w:rPr>
          <w:rFonts w:ascii="Arial Narrow" w:hAnsi="Arial Narrow" w:cs="Arial"/>
          <w:i/>
          <w:iCs/>
          <w:color w:val="000000"/>
        </w:rPr>
        <w:t>Administrativa</w:t>
      </w:r>
      <w:r w:rsidRPr="00491CFB">
        <w:rPr>
          <w:rFonts w:ascii="Arial Narrow" w:hAnsi="Arial Narrow" w:cs="Arial"/>
          <w:color w:val="000000"/>
        </w:rPr>
        <w:t xml:space="preserve"> (relacionadas con la infraestructura) y de Gestión Documental (relacionadas con la información), las cuales estarán  coordinadas por la Subdirección Administrativa y Financiera, </w:t>
      </w:r>
      <w:r w:rsidR="00A27967">
        <w:rPr>
          <w:rFonts w:ascii="Arial Narrow" w:hAnsi="Arial Narrow" w:cs="Arial"/>
          <w:color w:val="000000"/>
        </w:rPr>
        <w:t xml:space="preserve">y la Oficina Asesora de Planeación y Tecnologías de la Informacion, </w:t>
      </w:r>
      <w:r w:rsidRPr="00491CFB">
        <w:rPr>
          <w:rFonts w:ascii="Arial Narrow" w:hAnsi="Arial Narrow" w:cs="Arial"/>
          <w:color w:val="000000"/>
        </w:rPr>
        <w:t>el área funcional</w:t>
      </w:r>
      <w:r w:rsidRPr="00491CFB">
        <w:rPr>
          <w:rFonts w:ascii="Arial Narrow" w:hAnsi="Arial Narrow" w:cs="Arial"/>
          <w:i/>
          <w:iCs/>
          <w:color w:val="000000"/>
        </w:rPr>
        <w:t xml:space="preserve"> de Tecnologías de la Información </w:t>
      </w:r>
      <w:r w:rsidRPr="00491CFB">
        <w:rPr>
          <w:rFonts w:ascii="Arial Narrow" w:hAnsi="Arial Narrow" w:cs="Arial"/>
          <w:color w:val="000000"/>
        </w:rPr>
        <w:t xml:space="preserve">(lo relacionado con la infraestructura tecnológica y la seguridad de la información); durante la definición de la planificación institucional se definirán y aprobarán  los simulacros, interrupción del servicio, evacuación de emergencia o pruebas aleatorias del plan de continuidad, </w:t>
      </w:r>
      <w:r w:rsidR="00A27967">
        <w:rPr>
          <w:rFonts w:ascii="Arial Narrow" w:hAnsi="Arial Narrow" w:cs="Arial"/>
          <w:color w:val="000000"/>
        </w:rPr>
        <w:t xml:space="preserve">en articulación con el Plan de Emergencias y Contingencia liderado por el Sistema de  Seguridad y Salud en el Trabajo del </w:t>
      </w:r>
      <w:proofErr w:type="spellStart"/>
      <w:r w:rsidR="00A27967">
        <w:rPr>
          <w:rFonts w:ascii="Arial Narrow" w:hAnsi="Arial Narrow" w:cs="Arial"/>
          <w:color w:val="000000"/>
        </w:rPr>
        <w:t>Idartes</w:t>
      </w:r>
      <w:proofErr w:type="spellEnd"/>
      <w:r w:rsidR="00A27967" w:rsidRPr="00491CFB">
        <w:rPr>
          <w:rFonts w:ascii="Arial Narrow" w:hAnsi="Arial Narrow" w:cs="Arial"/>
          <w:color w:val="000000"/>
        </w:rPr>
        <w:t xml:space="preserve">, los cuales se harán de manera planificada y concertada con el </w:t>
      </w:r>
      <w:r w:rsidR="00A27967" w:rsidRPr="00A27967">
        <w:rPr>
          <w:rFonts w:ascii="Arial Narrow" w:hAnsi="Arial Narrow" w:cs="Arial"/>
          <w:color w:val="000000"/>
        </w:rPr>
        <w:t>Comité de emergencias;</w:t>
      </w:r>
      <w:r w:rsidR="00A27967" w:rsidRPr="00491CFB">
        <w:rPr>
          <w:rFonts w:ascii="Arial Narrow" w:hAnsi="Arial Narrow" w:cs="Arial"/>
          <w:color w:val="000000"/>
        </w:rPr>
        <w:t xml:space="preserve"> </w:t>
      </w:r>
      <w:r w:rsidR="00A27967">
        <w:rPr>
          <w:rFonts w:ascii="Arial Narrow" w:hAnsi="Arial Narrow" w:cs="Arial"/>
          <w:color w:val="000000"/>
        </w:rPr>
        <w:t xml:space="preserve"> y de acuerdo con</w:t>
      </w:r>
      <w:r w:rsidR="00A27967" w:rsidRPr="00491CFB">
        <w:rPr>
          <w:rFonts w:ascii="Arial Narrow" w:hAnsi="Arial Narrow" w:cs="Arial"/>
          <w:color w:val="000000"/>
        </w:rPr>
        <w:t xml:space="preserve"> los recursos económicos con los que se cuente en cada vigencia</w:t>
      </w:r>
    </w:p>
    <w:p w14:paraId="4BB10ED5" w14:textId="77777777" w:rsidR="00A27967" w:rsidRDefault="00A27967" w:rsidP="00491CFB">
      <w:pPr>
        <w:autoSpaceDE w:val="0"/>
        <w:autoSpaceDN w:val="0"/>
        <w:adjustRightInd w:val="0"/>
        <w:jc w:val="both"/>
        <w:rPr>
          <w:rFonts w:ascii="Arial Narrow" w:hAnsi="Arial Narrow" w:cs="Arial"/>
          <w:color w:val="000000"/>
        </w:rPr>
      </w:pPr>
    </w:p>
    <w:p w14:paraId="6292DCF1" w14:textId="77777777" w:rsidR="00491CFB" w:rsidRDefault="00491CFB" w:rsidP="00491CFB">
      <w:pPr>
        <w:autoSpaceDE w:val="0"/>
        <w:autoSpaceDN w:val="0"/>
        <w:adjustRightInd w:val="0"/>
        <w:jc w:val="both"/>
        <w:rPr>
          <w:rFonts w:ascii="Arial Narrow" w:hAnsi="Arial Narrow" w:cs="Arial"/>
          <w:color w:val="000000"/>
        </w:rPr>
      </w:pPr>
    </w:p>
    <w:p w14:paraId="3732E20B" w14:textId="77777777" w:rsidR="00491CFB" w:rsidRPr="00755A6A" w:rsidRDefault="00755A6A" w:rsidP="00491CFB">
      <w:pPr>
        <w:pStyle w:val="Ttulo2"/>
        <w:numPr>
          <w:ilvl w:val="1"/>
          <w:numId w:val="13"/>
        </w:numPr>
        <w:spacing w:before="0" w:after="0"/>
        <w:jc w:val="both"/>
        <w:rPr>
          <w:rFonts w:ascii="Arial Narrow" w:eastAsia="Arial Narrow" w:hAnsi="Arial Narrow" w:cs="Arial Narrow"/>
          <w:b w:val="0"/>
          <w:color w:val="000000"/>
          <w:sz w:val="24"/>
          <w:szCs w:val="24"/>
        </w:rPr>
      </w:pPr>
      <w:bookmarkStart w:id="9" w:name="_Toc48856088"/>
      <w:r w:rsidRPr="00755A6A">
        <w:rPr>
          <w:rFonts w:ascii="Arial Narrow" w:eastAsia="Arial Narrow" w:hAnsi="Arial Narrow" w:cs="Arial Narrow"/>
          <w:b w:val="0"/>
          <w:color w:val="000000"/>
          <w:sz w:val="24"/>
          <w:szCs w:val="24"/>
        </w:rPr>
        <w:t>Pasos a seguir para gestionar el plan</w:t>
      </w:r>
      <w:bookmarkEnd w:id="9"/>
    </w:p>
    <w:p w14:paraId="36168754" w14:textId="77777777" w:rsidR="005B436A" w:rsidRDefault="005B436A" w:rsidP="005B436A">
      <w:pPr>
        <w:rPr>
          <w:rFonts w:eastAsia="Arial Narrow"/>
        </w:rPr>
      </w:pPr>
    </w:p>
    <w:p w14:paraId="1952785C" w14:textId="77777777" w:rsidR="00755A6A" w:rsidRDefault="00755A6A" w:rsidP="00755A6A">
      <w:pPr>
        <w:autoSpaceDE w:val="0"/>
        <w:autoSpaceDN w:val="0"/>
        <w:adjustRightInd w:val="0"/>
        <w:jc w:val="both"/>
        <w:rPr>
          <w:rFonts w:ascii="Arial Narrow" w:hAnsi="Arial Narrow" w:cs="Arial"/>
          <w:color w:val="000000"/>
        </w:rPr>
      </w:pPr>
      <w:r w:rsidRPr="00755A6A">
        <w:rPr>
          <w:rFonts w:ascii="Arial Narrow" w:hAnsi="Arial Narrow" w:cs="Arial"/>
          <w:color w:val="000000"/>
        </w:rPr>
        <w:t>Una vez construido y aprobado el plan de continuidad la Entidad deberá emprender las</w:t>
      </w:r>
      <w:r>
        <w:rPr>
          <w:rFonts w:ascii="Arial Narrow" w:hAnsi="Arial Narrow" w:cs="Arial"/>
          <w:color w:val="000000"/>
        </w:rPr>
        <w:t xml:space="preserve"> </w:t>
      </w:r>
      <w:r w:rsidRPr="00755A6A">
        <w:rPr>
          <w:rFonts w:ascii="Arial Narrow" w:hAnsi="Arial Narrow" w:cs="Arial"/>
          <w:color w:val="000000"/>
        </w:rPr>
        <w:t xml:space="preserve">acciones necesarias para comunicarlo a </w:t>
      </w:r>
      <w:r>
        <w:rPr>
          <w:rFonts w:ascii="Arial Narrow" w:hAnsi="Arial Narrow" w:cs="Arial"/>
          <w:color w:val="000000"/>
        </w:rPr>
        <w:t>toda la comunidad institucional</w:t>
      </w:r>
      <w:r w:rsidRPr="00755A6A">
        <w:rPr>
          <w:rFonts w:ascii="Arial Narrow" w:hAnsi="Arial Narrow" w:cs="Arial"/>
          <w:color w:val="000000"/>
        </w:rPr>
        <w:t xml:space="preserve"> y de</w:t>
      </w:r>
      <w:r>
        <w:rPr>
          <w:rFonts w:ascii="Arial Narrow" w:hAnsi="Arial Narrow" w:cs="Arial"/>
          <w:color w:val="000000"/>
        </w:rPr>
        <w:t xml:space="preserve"> </w:t>
      </w:r>
      <w:r w:rsidRPr="00755A6A">
        <w:rPr>
          <w:rFonts w:ascii="Arial Narrow" w:hAnsi="Arial Narrow" w:cs="Arial"/>
          <w:color w:val="000000"/>
        </w:rPr>
        <w:t>esta manera estar preparados para enfrentar</w:t>
      </w:r>
      <w:r>
        <w:rPr>
          <w:rFonts w:ascii="Arial Narrow" w:hAnsi="Arial Narrow" w:cs="Arial"/>
          <w:color w:val="000000"/>
        </w:rPr>
        <w:t xml:space="preserve"> s</w:t>
      </w:r>
      <w:r w:rsidRPr="00755A6A">
        <w:rPr>
          <w:rFonts w:ascii="Arial Narrow" w:hAnsi="Arial Narrow" w:cs="Arial"/>
          <w:color w:val="000000"/>
        </w:rPr>
        <w:t>ituaciones de emergencia y restablecer en</w:t>
      </w:r>
      <w:r>
        <w:rPr>
          <w:rFonts w:ascii="Arial Narrow" w:hAnsi="Arial Narrow" w:cs="Arial"/>
          <w:color w:val="000000"/>
        </w:rPr>
        <w:t xml:space="preserve"> </w:t>
      </w:r>
      <w:r w:rsidRPr="00755A6A">
        <w:rPr>
          <w:rFonts w:ascii="Arial Narrow" w:hAnsi="Arial Narrow" w:cs="Arial"/>
          <w:color w:val="000000"/>
        </w:rPr>
        <w:t>el menor tiempo posible el servicio a los grupos de valor, para lo cual se seguirá el</w:t>
      </w:r>
      <w:r>
        <w:rPr>
          <w:rFonts w:ascii="Arial Narrow" w:hAnsi="Arial Narrow" w:cs="Arial"/>
          <w:color w:val="000000"/>
        </w:rPr>
        <w:t xml:space="preserve"> </w:t>
      </w:r>
      <w:r w:rsidRPr="00755A6A">
        <w:rPr>
          <w:rFonts w:ascii="Arial Narrow" w:hAnsi="Arial Narrow" w:cs="Arial"/>
          <w:color w:val="000000"/>
        </w:rPr>
        <w:t>siguiente protocolo:</w:t>
      </w:r>
    </w:p>
    <w:p w14:paraId="0BE028E8" w14:textId="77777777" w:rsidR="00383117" w:rsidRDefault="00383117" w:rsidP="00755A6A">
      <w:pPr>
        <w:autoSpaceDE w:val="0"/>
        <w:autoSpaceDN w:val="0"/>
        <w:adjustRightInd w:val="0"/>
        <w:jc w:val="both"/>
        <w:rPr>
          <w:rFonts w:ascii="Arial Narrow" w:hAnsi="Arial Narrow" w:cs="Arial"/>
          <w:color w:val="000000"/>
        </w:rPr>
      </w:pPr>
    </w:p>
    <w:p w14:paraId="318E0AB3" w14:textId="77777777" w:rsidR="00383117" w:rsidRPr="00383117" w:rsidRDefault="00383117" w:rsidP="00383117">
      <w:pPr>
        <w:widowControl/>
        <w:autoSpaceDE w:val="0"/>
        <w:autoSpaceDN w:val="0"/>
        <w:adjustRightInd w:val="0"/>
        <w:jc w:val="both"/>
        <w:rPr>
          <w:rFonts w:ascii="Arial Narrow" w:hAnsi="Arial Narrow" w:cs="Arial"/>
          <w:color w:val="auto"/>
        </w:rPr>
      </w:pPr>
      <w:r w:rsidRPr="00383117">
        <w:rPr>
          <w:rFonts w:ascii="Arial Narrow" w:hAnsi="Arial Narrow" w:cs="Arial"/>
          <w:color w:val="auto"/>
        </w:rPr>
        <w:t>Paso 1 - Declaración manifiesta de la emergencia – miembro del comité</w:t>
      </w:r>
    </w:p>
    <w:p w14:paraId="313D3445" w14:textId="77777777" w:rsidR="00383117" w:rsidRPr="00383117" w:rsidRDefault="00383117" w:rsidP="00383117">
      <w:pPr>
        <w:widowControl/>
        <w:autoSpaceDE w:val="0"/>
        <w:autoSpaceDN w:val="0"/>
        <w:adjustRightInd w:val="0"/>
        <w:jc w:val="both"/>
        <w:rPr>
          <w:rFonts w:ascii="Arial Narrow" w:hAnsi="Arial Narrow" w:cs="Arial"/>
          <w:color w:val="auto"/>
        </w:rPr>
      </w:pPr>
      <w:r w:rsidRPr="00383117">
        <w:rPr>
          <w:rFonts w:ascii="Arial Narrow" w:hAnsi="Arial Narrow" w:cs="Arial"/>
          <w:color w:val="auto"/>
        </w:rPr>
        <w:t xml:space="preserve">Paso 2 - Convocar comité </w:t>
      </w:r>
      <w:r>
        <w:rPr>
          <w:rFonts w:ascii="Arial Narrow" w:hAnsi="Arial Narrow" w:cs="Arial"/>
          <w:color w:val="auto"/>
        </w:rPr>
        <w:t>emergencia</w:t>
      </w:r>
      <w:r w:rsidRPr="00383117">
        <w:rPr>
          <w:rFonts w:ascii="Arial Narrow" w:hAnsi="Arial Narrow" w:cs="Arial"/>
          <w:color w:val="auto"/>
        </w:rPr>
        <w:t xml:space="preserve"> –</w:t>
      </w:r>
      <w:r>
        <w:rPr>
          <w:rFonts w:ascii="Arial Narrow" w:hAnsi="Arial Narrow" w:cs="Arial"/>
          <w:color w:val="auto"/>
        </w:rPr>
        <w:t>Subdirección Administrativa y Financiera</w:t>
      </w:r>
      <w:r w:rsidRPr="00383117">
        <w:rPr>
          <w:rFonts w:ascii="Arial Narrow" w:hAnsi="Arial Narrow" w:cs="Arial"/>
          <w:color w:val="auto"/>
        </w:rPr>
        <w:t xml:space="preserve"> </w:t>
      </w:r>
    </w:p>
    <w:p w14:paraId="140AFA3C" w14:textId="77777777" w:rsidR="00383117" w:rsidRPr="00383117" w:rsidRDefault="00383117" w:rsidP="00383117">
      <w:pPr>
        <w:widowControl/>
        <w:autoSpaceDE w:val="0"/>
        <w:autoSpaceDN w:val="0"/>
        <w:adjustRightInd w:val="0"/>
        <w:jc w:val="both"/>
        <w:rPr>
          <w:rFonts w:ascii="Arial Narrow" w:hAnsi="Arial Narrow" w:cs="Arial"/>
          <w:color w:val="auto"/>
        </w:rPr>
      </w:pPr>
      <w:r w:rsidRPr="00383117">
        <w:rPr>
          <w:rFonts w:ascii="Arial Narrow" w:hAnsi="Arial Narrow" w:cs="Arial"/>
          <w:color w:val="auto"/>
        </w:rPr>
        <w:t xml:space="preserve">Paso 3 - Contactar centro de operación (propio o alterno)– realizar reunión </w:t>
      </w:r>
    </w:p>
    <w:p w14:paraId="042E87FF" w14:textId="77777777" w:rsidR="00383117" w:rsidRPr="00383117" w:rsidRDefault="00383117" w:rsidP="00383117">
      <w:pPr>
        <w:widowControl/>
        <w:autoSpaceDE w:val="0"/>
        <w:autoSpaceDN w:val="0"/>
        <w:adjustRightInd w:val="0"/>
        <w:jc w:val="both"/>
        <w:rPr>
          <w:rFonts w:ascii="Arial Narrow" w:hAnsi="Arial Narrow" w:cs="Arial"/>
          <w:color w:val="auto"/>
        </w:rPr>
      </w:pPr>
      <w:r w:rsidRPr="00383117">
        <w:rPr>
          <w:rFonts w:ascii="Arial Narrow" w:hAnsi="Arial Narrow" w:cs="Arial"/>
          <w:color w:val="auto"/>
        </w:rPr>
        <w:t xml:space="preserve">Paso </w:t>
      </w:r>
      <w:proofErr w:type="gramStart"/>
      <w:r w:rsidRPr="00383117">
        <w:rPr>
          <w:rFonts w:ascii="Arial Narrow" w:hAnsi="Arial Narrow" w:cs="Arial"/>
          <w:color w:val="auto"/>
        </w:rPr>
        <w:t>4  -</w:t>
      </w:r>
      <w:proofErr w:type="gramEnd"/>
      <w:r w:rsidRPr="00383117">
        <w:rPr>
          <w:rFonts w:ascii="Arial Narrow" w:hAnsi="Arial Narrow" w:cs="Arial"/>
          <w:color w:val="auto"/>
        </w:rPr>
        <w:t xml:space="preserve"> Analizar daños (lista de chequeo) – Comité de </w:t>
      </w:r>
      <w:r>
        <w:rPr>
          <w:rFonts w:ascii="Arial Narrow" w:hAnsi="Arial Narrow" w:cs="Arial"/>
          <w:color w:val="auto"/>
        </w:rPr>
        <w:t>emergencia.</w:t>
      </w:r>
    </w:p>
    <w:p w14:paraId="0823FDF5" w14:textId="77777777" w:rsidR="00383117" w:rsidRPr="00383117" w:rsidRDefault="00383117" w:rsidP="00383117">
      <w:pPr>
        <w:widowControl/>
        <w:autoSpaceDE w:val="0"/>
        <w:autoSpaceDN w:val="0"/>
        <w:adjustRightInd w:val="0"/>
        <w:jc w:val="both"/>
        <w:rPr>
          <w:rFonts w:ascii="Arial Narrow" w:hAnsi="Arial Narrow" w:cs="Arial"/>
          <w:color w:val="auto"/>
        </w:rPr>
      </w:pPr>
      <w:r w:rsidRPr="00383117">
        <w:rPr>
          <w:rFonts w:ascii="Arial Narrow" w:hAnsi="Arial Narrow" w:cs="Arial"/>
          <w:color w:val="auto"/>
        </w:rPr>
        <w:t xml:space="preserve">Paso </w:t>
      </w:r>
      <w:proofErr w:type="gramStart"/>
      <w:r w:rsidRPr="00383117">
        <w:rPr>
          <w:rFonts w:ascii="Arial Narrow" w:hAnsi="Arial Narrow" w:cs="Arial"/>
          <w:color w:val="auto"/>
        </w:rPr>
        <w:t>5  -</w:t>
      </w:r>
      <w:proofErr w:type="gramEnd"/>
      <w:r w:rsidRPr="00383117">
        <w:rPr>
          <w:rFonts w:ascii="Arial Narrow" w:hAnsi="Arial Narrow" w:cs="Arial"/>
          <w:color w:val="auto"/>
        </w:rPr>
        <w:t xml:space="preserve"> Contacto con sedes alternas y visita de alistamiento – </w:t>
      </w:r>
      <w:r>
        <w:rPr>
          <w:rFonts w:ascii="Arial Narrow" w:hAnsi="Arial Narrow" w:cs="Arial"/>
          <w:color w:val="auto"/>
        </w:rPr>
        <w:t>SAF</w:t>
      </w:r>
      <w:r w:rsidRPr="00383117">
        <w:rPr>
          <w:rFonts w:ascii="Arial Narrow" w:hAnsi="Arial Narrow" w:cs="Arial"/>
          <w:color w:val="auto"/>
        </w:rPr>
        <w:t xml:space="preserve"> </w:t>
      </w:r>
    </w:p>
    <w:p w14:paraId="67D25BF2" w14:textId="77777777" w:rsidR="00383117" w:rsidRPr="00383117" w:rsidRDefault="00383117" w:rsidP="00383117">
      <w:pPr>
        <w:widowControl/>
        <w:autoSpaceDE w:val="0"/>
        <w:autoSpaceDN w:val="0"/>
        <w:adjustRightInd w:val="0"/>
        <w:jc w:val="both"/>
        <w:rPr>
          <w:rFonts w:ascii="Arial Narrow" w:hAnsi="Arial Narrow" w:cs="Arial"/>
          <w:color w:val="auto"/>
        </w:rPr>
      </w:pPr>
      <w:r w:rsidRPr="00383117">
        <w:rPr>
          <w:rFonts w:ascii="Arial Narrow" w:hAnsi="Arial Narrow" w:cs="Arial"/>
          <w:color w:val="auto"/>
        </w:rPr>
        <w:t xml:space="preserve">Paso </w:t>
      </w:r>
      <w:proofErr w:type="gramStart"/>
      <w:r w:rsidRPr="00383117">
        <w:rPr>
          <w:rFonts w:ascii="Arial Narrow" w:hAnsi="Arial Narrow" w:cs="Arial"/>
          <w:color w:val="auto"/>
        </w:rPr>
        <w:t>6  -</w:t>
      </w:r>
      <w:proofErr w:type="gramEnd"/>
      <w:r w:rsidRPr="00383117">
        <w:rPr>
          <w:rFonts w:ascii="Arial Narrow" w:hAnsi="Arial Narrow" w:cs="Arial"/>
          <w:color w:val="auto"/>
        </w:rPr>
        <w:t xml:space="preserve"> Llamado al equipo de restablecimiento – Comité de </w:t>
      </w:r>
      <w:r>
        <w:rPr>
          <w:rFonts w:ascii="Arial Narrow" w:hAnsi="Arial Narrow" w:cs="Arial"/>
          <w:color w:val="auto"/>
        </w:rPr>
        <w:t>emergencia.</w:t>
      </w:r>
    </w:p>
    <w:p w14:paraId="0C1E38BF" w14:textId="77777777" w:rsidR="00383117" w:rsidRPr="00383117" w:rsidRDefault="00383117" w:rsidP="00383117">
      <w:pPr>
        <w:widowControl/>
        <w:autoSpaceDE w:val="0"/>
        <w:autoSpaceDN w:val="0"/>
        <w:adjustRightInd w:val="0"/>
        <w:jc w:val="both"/>
        <w:rPr>
          <w:rFonts w:ascii="Arial Narrow" w:hAnsi="Arial Narrow" w:cs="Arial"/>
          <w:color w:val="auto"/>
        </w:rPr>
      </w:pPr>
      <w:r w:rsidRPr="00383117">
        <w:rPr>
          <w:rFonts w:ascii="Arial Narrow" w:hAnsi="Arial Narrow" w:cs="Arial"/>
          <w:color w:val="auto"/>
        </w:rPr>
        <w:t xml:space="preserve">Paso </w:t>
      </w:r>
      <w:proofErr w:type="gramStart"/>
      <w:r w:rsidRPr="00383117">
        <w:rPr>
          <w:rFonts w:ascii="Arial Narrow" w:hAnsi="Arial Narrow" w:cs="Arial"/>
          <w:color w:val="auto"/>
        </w:rPr>
        <w:t>7  -</w:t>
      </w:r>
      <w:proofErr w:type="gramEnd"/>
      <w:r w:rsidRPr="00383117">
        <w:rPr>
          <w:rFonts w:ascii="Arial Narrow" w:hAnsi="Arial Narrow" w:cs="Arial"/>
          <w:color w:val="auto"/>
        </w:rPr>
        <w:t xml:space="preserve"> Llamado al personal interno y comunicación de acciones a seguir –Comité </w:t>
      </w:r>
      <w:r>
        <w:rPr>
          <w:rFonts w:ascii="Arial Narrow" w:hAnsi="Arial Narrow" w:cs="Arial"/>
          <w:color w:val="auto"/>
        </w:rPr>
        <w:t>emergencias</w:t>
      </w:r>
    </w:p>
    <w:p w14:paraId="7E73A517" w14:textId="77777777" w:rsidR="00383117" w:rsidRPr="00383117" w:rsidRDefault="00383117" w:rsidP="00383117">
      <w:pPr>
        <w:widowControl/>
        <w:autoSpaceDE w:val="0"/>
        <w:autoSpaceDN w:val="0"/>
        <w:adjustRightInd w:val="0"/>
        <w:jc w:val="both"/>
        <w:rPr>
          <w:rFonts w:ascii="Arial Narrow" w:hAnsi="Arial Narrow" w:cs="Arial"/>
          <w:color w:val="auto"/>
        </w:rPr>
      </w:pPr>
      <w:r w:rsidRPr="00383117">
        <w:rPr>
          <w:rFonts w:ascii="Arial Narrow" w:hAnsi="Arial Narrow" w:cs="Arial"/>
          <w:color w:val="auto"/>
        </w:rPr>
        <w:t xml:space="preserve">Paso </w:t>
      </w:r>
      <w:proofErr w:type="gramStart"/>
      <w:r w:rsidRPr="00383117">
        <w:rPr>
          <w:rFonts w:ascii="Arial Narrow" w:hAnsi="Arial Narrow" w:cs="Arial"/>
          <w:color w:val="auto"/>
        </w:rPr>
        <w:t>8  -</w:t>
      </w:r>
      <w:proofErr w:type="gramEnd"/>
      <w:r w:rsidRPr="00383117">
        <w:rPr>
          <w:rFonts w:ascii="Arial Narrow" w:hAnsi="Arial Narrow" w:cs="Arial"/>
          <w:color w:val="auto"/>
        </w:rPr>
        <w:t xml:space="preserve"> Restablecimiento de los sistemas de información según plan – </w:t>
      </w:r>
      <w:r>
        <w:rPr>
          <w:rFonts w:ascii="Arial Narrow" w:hAnsi="Arial Narrow" w:cs="Arial"/>
          <w:color w:val="auto"/>
        </w:rPr>
        <w:t>Coordinador</w:t>
      </w:r>
      <w:r w:rsidRPr="00383117">
        <w:rPr>
          <w:rFonts w:ascii="Arial Narrow" w:hAnsi="Arial Narrow" w:cs="Arial"/>
          <w:color w:val="auto"/>
        </w:rPr>
        <w:t xml:space="preserve"> TIC</w:t>
      </w:r>
    </w:p>
    <w:p w14:paraId="35915BEB" w14:textId="77777777" w:rsidR="00383117" w:rsidRPr="00383117" w:rsidRDefault="00383117" w:rsidP="00383117">
      <w:pPr>
        <w:widowControl/>
        <w:autoSpaceDE w:val="0"/>
        <w:autoSpaceDN w:val="0"/>
        <w:adjustRightInd w:val="0"/>
        <w:jc w:val="both"/>
        <w:rPr>
          <w:rFonts w:ascii="Arial Narrow" w:hAnsi="Arial Narrow" w:cs="Arial"/>
          <w:color w:val="auto"/>
        </w:rPr>
      </w:pPr>
      <w:r w:rsidRPr="00383117">
        <w:rPr>
          <w:rFonts w:ascii="Arial Narrow" w:hAnsi="Arial Narrow" w:cs="Arial"/>
          <w:color w:val="auto"/>
        </w:rPr>
        <w:t xml:space="preserve">Paso 9 </w:t>
      </w:r>
      <w:proofErr w:type="gramStart"/>
      <w:r w:rsidRPr="00383117">
        <w:rPr>
          <w:rFonts w:ascii="Arial Narrow" w:hAnsi="Arial Narrow" w:cs="Arial"/>
          <w:color w:val="auto"/>
        </w:rPr>
        <w:t xml:space="preserve">- </w:t>
      </w:r>
      <w:r w:rsidR="0080607A">
        <w:rPr>
          <w:rFonts w:ascii="Arial Narrow" w:hAnsi="Arial Narrow" w:cs="Arial"/>
          <w:color w:val="auto"/>
        </w:rPr>
        <w:t xml:space="preserve"> </w:t>
      </w:r>
      <w:r w:rsidRPr="00383117">
        <w:rPr>
          <w:rFonts w:ascii="Arial Narrow" w:hAnsi="Arial Narrow" w:cs="Arial"/>
          <w:color w:val="auto"/>
        </w:rPr>
        <w:t>Activación</w:t>
      </w:r>
      <w:proofErr w:type="gramEnd"/>
      <w:r w:rsidRPr="00383117">
        <w:rPr>
          <w:rFonts w:ascii="Arial Narrow" w:hAnsi="Arial Narrow" w:cs="Arial"/>
          <w:color w:val="auto"/>
        </w:rPr>
        <w:t xml:space="preserve"> de protocolo con usuarios – Servicio al Ciudadano </w:t>
      </w:r>
    </w:p>
    <w:p w14:paraId="248003E4" w14:textId="77777777" w:rsidR="00383117" w:rsidRPr="00383117" w:rsidRDefault="00383117" w:rsidP="00383117">
      <w:pPr>
        <w:widowControl/>
        <w:autoSpaceDE w:val="0"/>
        <w:autoSpaceDN w:val="0"/>
        <w:adjustRightInd w:val="0"/>
        <w:jc w:val="both"/>
        <w:rPr>
          <w:rFonts w:ascii="Arial Narrow" w:hAnsi="Arial Narrow" w:cs="Arial"/>
          <w:color w:val="auto"/>
        </w:rPr>
      </w:pPr>
      <w:r w:rsidRPr="00383117">
        <w:rPr>
          <w:rFonts w:ascii="Arial Narrow" w:hAnsi="Arial Narrow" w:cs="Arial"/>
          <w:color w:val="auto"/>
        </w:rPr>
        <w:t xml:space="preserve">Paso 10 - Restablecimiento gradual de la información – </w:t>
      </w:r>
      <w:r>
        <w:rPr>
          <w:rFonts w:ascii="Arial Narrow" w:hAnsi="Arial Narrow" w:cs="Arial"/>
          <w:color w:val="auto"/>
        </w:rPr>
        <w:t>Coordinador</w:t>
      </w:r>
      <w:r w:rsidRPr="00383117">
        <w:rPr>
          <w:rFonts w:ascii="Arial Narrow" w:hAnsi="Arial Narrow" w:cs="Arial"/>
          <w:color w:val="auto"/>
        </w:rPr>
        <w:t xml:space="preserve"> TIC</w:t>
      </w:r>
    </w:p>
    <w:p w14:paraId="5E21FA2C" w14:textId="77777777" w:rsidR="00383117" w:rsidRPr="00383117" w:rsidRDefault="00383117" w:rsidP="00383117">
      <w:pPr>
        <w:widowControl/>
        <w:autoSpaceDE w:val="0"/>
        <w:autoSpaceDN w:val="0"/>
        <w:adjustRightInd w:val="0"/>
        <w:jc w:val="both"/>
        <w:rPr>
          <w:rFonts w:ascii="Arial Narrow" w:hAnsi="Arial Narrow" w:cs="Arial"/>
          <w:color w:val="auto"/>
        </w:rPr>
      </w:pPr>
      <w:r w:rsidRPr="00383117">
        <w:rPr>
          <w:rFonts w:ascii="Arial Narrow" w:hAnsi="Arial Narrow" w:cs="Arial"/>
          <w:color w:val="auto"/>
        </w:rPr>
        <w:t xml:space="preserve">Paso </w:t>
      </w:r>
      <w:proofErr w:type="gramStart"/>
      <w:r w:rsidRPr="00383117">
        <w:rPr>
          <w:rFonts w:ascii="Arial Narrow" w:hAnsi="Arial Narrow" w:cs="Arial"/>
          <w:color w:val="auto"/>
        </w:rPr>
        <w:t>11  -</w:t>
      </w:r>
      <w:proofErr w:type="gramEnd"/>
      <w:r w:rsidRPr="00383117">
        <w:rPr>
          <w:rFonts w:ascii="Arial Narrow" w:hAnsi="Arial Narrow" w:cs="Arial"/>
          <w:color w:val="auto"/>
        </w:rPr>
        <w:t xml:space="preserve"> Análisis de</w:t>
      </w:r>
      <w:r>
        <w:rPr>
          <w:rFonts w:ascii="Arial Narrow" w:hAnsi="Arial Narrow" w:cs="Arial"/>
          <w:color w:val="auto"/>
        </w:rPr>
        <w:t xml:space="preserve"> la situación – Comité de emergencias</w:t>
      </w:r>
      <w:r w:rsidR="00D30917">
        <w:rPr>
          <w:rFonts w:ascii="Arial Narrow" w:hAnsi="Arial Narrow" w:cs="Arial"/>
          <w:color w:val="auto"/>
        </w:rPr>
        <w:t>.</w:t>
      </w:r>
    </w:p>
    <w:p w14:paraId="58875A9A" w14:textId="77777777" w:rsidR="00383117" w:rsidRPr="00383117" w:rsidRDefault="00383117" w:rsidP="00383117">
      <w:pPr>
        <w:autoSpaceDE w:val="0"/>
        <w:autoSpaceDN w:val="0"/>
        <w:adjustRightInd w:val="0"/>
        <w:jc w:val="both"/>
        <w:rPr>
          <w:rFonts w:ascii="Arial Narrow" w:hAnsi="Arial Narrow" w:cs="Arial"/>
          <w:color w:val="auto"/>
        </w:rPr>
      </w:pPr>
      <w:r w:rsidRPr="00383117">
        <w:rPr>
          <w:rFonts w:ascii="Arial Narrow" w:hAnsi="Arial Narrow" w:cs="Arial"/>
          <w:color w:val="auto"/>
        </w:rPr>
        <w:t xml:space="preserve">Paso 12 </w:t>
      </w:r>
      <w:proofErr w:type="gramStart"/>
      <w:r w:rsidRPr="00383117">
        <w:rPr>
          <w:rFonts w:ascii="Arial Narrow" w:hAnsi="Arial Narrow" w:cs="Arial"/>
          <w:color w:val="auto"/>
        </w:rPr>
        <w:t>-  Establecer</w:t>
      </w:r>
      <w:proofErr w:type="gramEnd"/>
      <w:r w:rsidRPr="00383117">
        <w:rPr>
          <w:rFonts w:ascii="Arial Narrow" w:hAnsi="Arial Narrow" w:cs="Arial"/>
          <w:color w:val="auto"/>
        </w:rPr>
        <w:t xml:space="preserve"> plan de mejoramiento a partir del análisis</w:t>
      </w:r>
      <w:r>
        <w:rPr>
          <w:rFonts w:ascii="Arial Narrow" w:hAnsi="Arial Narrow" w:cs="Arial"/>
          <w:color w:val="auto"/>
        </w:rPr>
        <w:t>.</w:t>
      </w:r>
    </w:p>
    <w:p w14:paraId="5BABA002" w14:textId="77777777" w:rsidR="00383117" w:rsidRDefault="00383117" w:rsidP="00383117">
      <w:pPr>
        <w:autoSpaceDE w:val="0"/>
        <w:autoSpaceDN w:val="0"/>
        <w:adjustRightInd w:val="0"/>
        <w:jc w:val="both"/>
        <w:rPr>
          <w:rFonts w:ascii="Arial" w:hAnsi="Arial" w:cs="Arial"/>
          <w:color w:val="000000"/>
          <w:sz w:val="22"/>
          <w:szCs w:val="22"/>
        </w:rPr>
      </w:pPr>
    </w:p>
    <w:p w14:paraId="6226534D" w14:textId="77777777" w:rsidR="00383117" w:rsidRDefault="00383117" w:rsidP="00383117">
      <w:pPr>
        <w:autoSpaceDE w:val="0"/>
        <w:autoSpaceDN w:val="0"/>
        <w:adjustRightInd w:val="0"/>
        <w:jc w:val="both"/>
        <w:rPr>
          <w:rFonts w:ascii="Arial" w:hAnsi="Arial" w:cs="Arial"/>
          <w:color w:val="000000"/>
          <w:sz w:val="22"/>
          <w:szCs w:val="22"/>
        </w:rPr>
      </w:pPr>
    </w:p>
    <w:p w14:paraId="7356A45C" w14:textId="77777777" w:rsidR="00383117" w:rsidRPr="00494CA4" w:rsidRDefault="00494CA4" w:rsidP="00494CA4">
      <w:pPr>
        <w:pStyle w:val="Ttulo2"/>
        <w:numPr>
          <w:ilvl w:val="1"/>
          <w:numId w:val="13"/>
        </w:numPr>
        <w:spacing w:before="0" w:after="0"/>
        <w:jc w:val="both"/>
        <w:rPr>
          <w:rFonts w:ascii="Arial Narrow" w:eastAsia="Arial Narrow" w:hAnsi="Arial Narrow" w:cs="Arial Narrow"/>
          <w:b w:val="0"/>
          <w:color w:val="000000"/>
          <w:sz w:val="24"/>
          <w:szCs w:val="24"/>
        </w:rPr>
      </w:pPr>
      <w:bookmarkStart w:id="10" w:name="_Toc48856089"/>
      <w:r w:rsidRPr="00494CA4">
        <w:rPr>
          <w:rFonts w:ascii="Arial Narrow" w:eastAsia="Arial Narrow" w:hAnsi="Arial Narrow" w:cs="Arial Narrow"/>
          <w:b w:val="0"/>
          <w:color w:val="000000"/>
          <w:sz w:val="24"/>
          <w:szCs w:val="24"/>
        </w:rPr>
        <w:t>Normativa asociada al plan.</w:t>
      </w:r>
      <w:bookmarkEnd w:id="10"/>
    </w:p>
    <w:p w14:paraId="5DEC5322" w14:textId="77777777" w:rsidR="00755A6A" w:rsidRDefault="00755A6A" w:rsidP="00755A6A">
      <w:pPr>
        <w:autoSpaceDE w:val="0"/>
        <w:autoSpaceDN w:val="0"/>
        <w:adjustRightInd w:val="0"/>
        <w:jc w:val="both"/>
        <w:rPr>
          <w:rFonts w:ascii="Arial Narrow" w:hAnsi="Arial Narrow" w:cs="Arial"/>
          <w:color w:val="000000"/>
        </w:rPr>
      </w:pPr>
    </w:p>
    <w:p w14:paraId="4E3E26FA" w14:textId="77777777" w:rsidR="00494CA4" w:rsidRDefault="00835AB8" w:rsidP="00835AB8">
      <w:pPr>
        <w:autoSpaceDE w:val="0"/>
        <w:autoSpaceDN w:val="0"/>
        <w:adjustRightInd w:val="0"/>
        <w:jc w:val="both"/>
        <w:rPr>
          <w:rFonts w:ascii="Arial Narrow" w:hAnsi="Arial Narrow" w:cs="Arial"/>
          <w:color w:val="000000"/>
        </w:rPr>
      </w:pPr>
      <w:r w:rsidRPr="00835AB8">
        <w:rPr>
          <w:rFonts w:ascii="Arial Narrow" w:hAnsi="Arial Narrow" w:cs="Arial"/>
          <w:b/>
          <w:color w:val="000000"/>
        </w:rPr>
        <w:t>NTC 5722:</w:t>
      </w:r>
      <w:r w:rsidRPr="00835AB8">
        <w:rPr>
          <w:rFonts w:ascii="Arial Narrow" w:hAnsi="Arial Narrow" w:cs="Arial"/>
          <w:color w:val="000000"/>
        </w:rPr>
        <w:t xml:space="preserve"> Gestión de Continuidad del negocio: Esta norma específica los requisitos para</w:t>
      </w:r>
      <w:r>
        <w:rPr>
          <w:rFonts w:ascii="Arial Narrow" w:hAnsi="Arial Narrow" w:cs="Arial"/>
          <w:color w:val="000000"/>
        </w:rPr>
        <w:t xml:space="preserve"> </w:t>
      </w:r>
      <w:r w:rsidRPr="00835AB8">
        <w:rPr>
          <w:rFonts w:ascii="Arial Narrow" w:hAnsi="Arial Narrow" w:cs="Arial"/>
          <w:color w:val="000000"/>
        </w:rPr>
        <w:t>planificar, establecer, implementar, operar, supervisar, mantener y mejorar continuamente</w:t>
      </w:r>
      <w:r>
        <w:rPr>
          <w:rFonts w:ascii="Arial Narrow" w:hAnsi="Arial Narrow" w:cs="Arial"/>
          <w:color w:val="000000"/>
        </w:rPr>
        <w:t xml:space="preserve"> </w:t>
      </w:r>
      <w:r w:rsidRPr="00835AB8">
        <w:rPr>
          <w:rFonts w:ascii="Arial Narrow" w:hAnsi="Arial Narrow" w:cs="Arial"/>
          <w:color w:val="000000"/>
        </w:rPr>
        <w:t>un sistema de gestión documentado para protegerse, reducir la probabilidad de</w:t>
      </w:r>
      <w:r>
        <w:rPr>
          <w:rFonts w:ascii="Arial Narrow" w:hAnsi="Arial Narrow" w:cs="Arial"/>
          <w:color w:val="000000"/>
        </w:rPr>
        <w:t xml:space="preserve"> </w:t>
      </w:r>
      <w:r w:rsidRPr="00835AB8">
        <w:rPr>
          <w:rFonts w:ascii="Arial Narrow" w:hAnsi="Arial Narrow" w:cs="Arial"/>
          <w:color w:val="000000"/>
        </w:rPr>
        <w:t xml:space="preserve">ocurrencia, prepararse, responder y recuperarse de los incidentes </w:t>
      </w:r>
      <w:r w:rsidRPr="00835AB8">
        <w:rPr>
          <w:rFonts w:ascii="Arial Narrow" w:hAnsi="Arial Narrow" w:cs="Arial"/>
          <w:color w:val="000000"/>
        </w:rPr>
        <w:lastRenderedPageBreak/>
        <w:t>perjudiciales que</w:t>
      </w:r>
      <w:r>
        <w:rPr>
          <w:rFonts w:ascii="Arial Narrow" w:hAnsi="Arial Narrow" w:cs="Arial"/>
          <w:color w:val="000000"/>
        </w:rPr>
        <w:t xml:space="preserve"> </w:t>
      </w:r>
      <w:r w:rsidRPr="00835AB8">
        <w:rPr>
          <w:rFonts w:ascii="Arial Narrow" w:hAnsi="Arial Narrow" w:cs="Arial"/>
          <w:color w:val="000000"/>
        </w:rPr>
        <w:t>puedan surgir.</w:t>
      </w:r>
    </w:p>
    <w:p w14:paraId="416A26AD" w14:textId="77777777" w:rsidR="00835AB8" w:rsidRDefault="00835AB8" w:rsidP="00835AB8">
      <w:pPr>
        <w:autoSpaceDE w:val="0"/>
        <w:autoSpaceDN w:val="0"/>
        <w:adjustRightInd w:val="0"/>
        <w:jc w:val="both"/>
        <w:rPr>
          <w:rFonts w:ascii="Arial Narrow" w:hAnsi="Arial Narrow" w:cs="Arial"/>
          <w:color w:val="000000"/>
        </w:rPr>
      </w:pPr>
    </w:p>
    <w:p w14:paraId="205A9D3B" w14:textId="77777777" w:rsidR="00835AB8" w:rsidRDefault="00835AB8" w:rsidP="00835AB8">
      <w:pPr>
        <w:autoSpaceDE w:val="0"/>
        <w:autoSpaceDN w:val="0"/>
        <w:adjustRightInd w:val="0"/>
        <w:jc w:val="both"/>
        <w:rPr>
          <w:rFonts w:ascii="Arial Narrow" w:hAnsi="Arial Narrow" w:cs="Arial"/>
          <w:color w:val="000000"/>
        </w:rPr>
      </w:pPr>
      <w:r w:rsidRPr="00835AB8">
        <w:rPr>
          <w:rFonts w:ascii="Arial Narrow" w:hAnsi="Arial Narrow" w:cs="Arial"/>
          <w:b/>
          <w:color w:val="000000"/>
        </w:rPr>
        <w:t>SO 31000:2009:</w:t>
      </w:r>
      <w:r w:rsidRPr="00835AB8">
        <w:rPr>
          <w:rFonts w:ascii="Arial Narrow" w:hAnsi="Arial Narrow" w:cs="Arial"/>
          <w:color w:val="000000"/>
        </w:rPr>
        <w:t xml:space="preserve"> norma internacional para la Gestión de Riesgos. Proporciona principios</w:t>
      </w:r>
      <w:r>
        <w:rPr>
          <w:rFonts w:ascii="Arial Narrow" w:hAnsi="Arial Narrow" w:cs="Arial"/>
          <w:color w:val="000000"/>
        </w:rPr>
        <w:t xml:space="preserve"> </w:t>
      </w:r>
      <w:r w:rsidRPr="00835AB8">
        <w:rPr>
          <w:rFonts w:ascii="Arial Narrow" w:hAnsi="Arial Narrow" w:cs="Arial"/>
          <w:color w:val="000000"/>
        </w:rPr>
        <w:t>y guías para que las organizaciones lleven a cabo su análisis y evaluación de riesgos.</w:t>
      </w:r>
    </w:p>
    <w:p w14:paraId="4F4EA6DE" w14:textId="77777777" w:rsidR="00835AB8" w:rsidRDefault="00835AB8" w:rsidP="00835AB8">
      <w:pPr>
        <w:autoSpaceDE w:val="0"/>
        <w:autoSpaceDN w:val="0"/>
        <w:adjustRightInd w:val="0"/>
        <w:jc w:val="both"/>
        <w:rPr>
          <w:rFonts w:ascii="Arial Narrow" w:hAnsi="Arial Narrow" w:cs="Arial"/>
          <w:color w:val="000000"/>
        </w:rPr>
      </w:pPr>
    </w:p>
    <w:p w14:paraId="1764629A" w14:textId="77777777" w:rsidR="00835AB8" w:rsidRPr="00216B06" w:rsidRDefault="00835AB8" w:rsidP="00835AB8">
      <w:pPr>
        <w:widowControl/>
        <w:autoSpaceDE w:val="0"/>
        <w:autoSpaceDN w:val="0"/>
        <w:adjustRightInd w:val="0"/>
        <w:jc w:val="both"/>
        <w:rPr>
          <w:rFonts w:ascii="Arial Narrow" w:hAnsi="Arial Narrow" w:cs="Arial"/>
          <w:color w:val="000000"/>
        </w:rPr>
      </w:pPr>
      <w:r w:rsidRPr="00835AB8">
        <w:rPr>
          <w:rFonts w:ascii="Arial Narrow" w:hAnsi="Arial Narrow" w:cs="Arial"/>
          <w:b/>
          <w:color w:val="auto"/>
          <w:sz w:val="22"/>
          <w:szCs w:val="22"/>
        </w:rPr>
        <w:t>ISO 17799:2000:</w:t>
      </w:r>
      <w:r w:rsidRPr="00835AB8">
        <w:rPr>
          <w:rFonts w:ascii="Arial Narrow" w:hAnsi="Arial Narrow" w:cs="Arial"/>
          <w:color w:val="833C0B"/>
          <w:sz w:val="22"/>
          <w:szCs w:val="22"/>
        </w:rPr>
        <w:t xml:space="preserve"> </w:t>
      </w:r>
      <w:r w:rsidRPr="00216B06">
        <w:rPr>
          <w:rFonts w:ascii="Arial Narrow" w:hAnsi="Arial Narrow" w:cs="Arial"/>
          <w:color w:val="000000"/>
        </w:rPr>
        <w:t xml:space="preserve">estándar para la administración de la seguridad de la información, publicado por la International </w:t>
      </w:r>
      <w:proofErr w:type="spellStart"/>
      <w:r w:rsidRPr="00216B06">
        <w:rPr>
          <w:rFonts w:ascii="Arial Narrow" w:hAnsi="Arial Narrow" w:cs="Arial"/>
          <w:color w:val="000000"/>
        </w:rPr>
        <w:t>Organization</w:t>
      </w:r>
      <w:proofErr w:type="spellEnd"/>
      <w:r w:rsidRPr="00216B06">
        <w:rPr>
          <w:rFonts w:ascii="Arial Narrow" w:hAnsi="Arial Narrow" w:cs="Arial"/>
          <w:color w:val="000000"/>
        </w:rPr>
        <w:t xml:space="preserve"> </w:t>
      </w:r>
      <w:proofErr w:type="spellStart"/>
      <w:r w:rsidRPr="00216B06">
        <w:rPr>
          <w:rFonts w:ascii="Arial Narrow" w:hAnsi="Arial Narrow" w:cs="Arial"/>
          <w:color w:val="000000"/>
        </w:rPr>
        <w:t>for</w:t>
      </w:r>
      <w:proofErr w:type="spellEnd"/>
      <w:r w:rsidRPr="00216B06">
        <w:rPr>
          <w:rFonts w:ascii="Arial Narrow" w:hAnsi="Arial Narrow" w:cs="Arial"/>
          <w:color w:val="000000"/>
        </w:rPr>
        <w:t xml:space="preserve"> </w:t>
      </w:r>
      <w:proofErr w:type="spellStart"/>
      <w:r w:rsidRPr="00216B06">
        <w:rPr>
          <w:rFonts w:ascii="Arial Narrow" w:hAnsi="Arial Narrow" w:cs="Arial"/>
          <w:color w:val="000000"/>
        </w:rPr>
        <w:t>Standardization</w:t>
      </w:r>
      <w:proofErr w:type="spellEnd"/>
      <w:r w:rsidRPr="00216B06">
        <w:rPr>
          <w:rFonts w:ascii="Arial Narrow" w:hAnsi="Arial Narrow" w:cs="Arial"/>
          <w:color w:val="000000"/>
        </w:rPr>
        <w:t xml:space="preserve"> (ISO) en diciembre de 2000 con el objeto de desarrollar un marco de seguridad. Esta norma internacional ofrece recomendaciones para realizar la gestión de la seguridad de la información dirigidas a los responsables de iniciar, implantar o mantener la seguridad de una organización.</w:t>
      </w:r>
    </w:p>
    <w:p w14:paraId="01275A28" w14:textId="77777777" w:rsidR="00835AB8" w:rsidRDefault="00835AB8" w:rsidP="00835AB8">
      <w:pPr>
        <w:widowControl/>
        <w:autoSpaceDE w:val="0"/>
        <w:autoSpaceDN w:val="0"/>
        <w:adjustRightInd w:val="0"/>
        <w:jc w:val="both"/>
        <w:rPr>
          <w:rFonts w:ascii="Arial Narrow" w:hAnsi="Arial Narrow" w:cs="Arial"/>
          <w:color w:val="000000"/>
          <w:sz w:val="22"/>
          <w:szCs w:val="22"/>
        </w:rPr>
      </w:pPr>
    </w:p>
    <w:p w14:paraId="5DBA6A73" w14:textId="77777777" w:rsidR="00835AB8" w:rsidRPr="00216B06" w:rsidRDefault="00835AB8" w:rsidP="00216B06">
      <w:pPr>
        <w:widowControl/>
        <w:autoSpaceDE w:val="0"/>
        <w:autoSpaceDN w:val="0"/>
        <w:adjustRightInd w:val="0"/>
        <w:jc w:val="both"/>
        <w:rPr>
          <w:rFonts w:ascii="Arial Narrow" w:hAnsi="Arial Narrow" w:cs="Arial"/>
          <w:color w:val="000000"/>
        </w:rPr>
      </w:pPr>
      <w:r w:rsidRPr="00216B06">
        <w:rPr>
          <w:rFonts w:ascii="Arial Narrow" w:hAnsi="Arial Narrow" w:cs="Arial"/>
          <w:b/>
          <w:color w:val="auto"/>
          <w:sz w:val="22"/>
          <w:szCs w:val="22"/>
        </w:rPr>
        <w:t>ITIL:</w:t>
      </w:r>
      <w:r w:rsidRPr="00216B06">
        <w:rPr>
          <w:rFonts w:ascii="Arial Narrow" w:hAnsi="Arial Narrow" w:cs="Arial"/>
          <w:color w:val="000000"/>
          <w:sz w:val="22"/>
          <w:szCs w:val="22"/>
        </w:rPr>
        <w:t xml:space="preserve"> “</w:t>
      </w:r>
      <w:proofErr w:type="spellStart"/>
      <w:r w:rsidRPr="00216B06">
        <w:rPr>
          <w:rFonts w:ascii="Arial Narrow" w:hAnsi="Arial Narrow" w:cs="Arial"/>
          <w:color w:val="000000"/>
        </w:rPr>
        <w:t>Information</w:t>
      </w:r>
      <w:proofErr w:type="spellEnd"/>
      <w:r w:rsidRPr="00216B06">
        <w:rPr>
          <w:rFonts w:ascii="Arial Narrow" w:hAnsi="Arial Narrow" w:cs="Arial"/>
          <w:color w:val="000000"/>
        </w:rPr>
        <w:t xml:space="preserve"> </w:t>
      </w:r>
      <w:proofErr w:type="spellStart"/>
      <w:r w:rsidRPr="00216B06">
        <w:rPr>
          <w:rFonts w:ascii="Arial Narrow" w:hAnsi="Arial Narrow" w:cs="Arial"/>
          <w:color w:val="000000"/>
        </w:rPr>
        <w:t>Technology</w:t>
      </w:r>
      <w:proofErr w:type="spellEnd"/>
      <w:r w:rsidRPr="00216B06">
        <w:rPr>
          <w:rFonts w:ascii="Arial Narrow" w:hAnsi="Arial Narrow" w:cs="Arial"/>
          <w:color w:val="000000"/>
        </w:rPr>
        <w:t xml:space="preserve"> Infraestructura Library”, es una norma de mejores prácticas</w:t>
      </w:r>
      <w:r w:rsidR="00216B06" w:rsidRPr="00216B06">
        <w:rPr>
          <w:rFonts w:ascii="Arial Narrow" w:hAnsi="Arial Narrow" w:cs="Arial"/>
          <w:color w:val="000000"/>
        </w:rPr>
        <w:t xml:space="preserve"> </w:t>
      </w:r>
      <w:r w:rsidRPr="00216B06">
        <w:rPr>
          <w:rFonts w:ascii="Arial Narrow" w:hAnsi="Arial Narrow" w:cs="Arial"/>
          <w:color w:val="000000"/>
        </w:rPr>
        <w:t>para la administración de servicios de Tecnología de Información (TI), desarrollada a</w:t>
      </w:r>
      <w:r w:rsidR="00216B06" w:rsidRPr="00216B06">
        <w:rPr>
          <w:rFonts w:ascii="Arial Narrow" w:hAnsi="Arial Narrow" w:cs="Arial"/>
          <w:color w:val="000000"/>
        </w:rPr>
        <w:t xml:space="preserve"> </w:t>
      </w:r>
      <w:r w:rsidRPr="00216B06">
        <w:rPr>
          <w:rFonts w:ascii="Arial Narrow" w:hAnsi="Arial Narrow" w:cs="Arial"/>
          <w:color w:val="000000"/>
        </w:rPr>
        <w:t>finales del año 1980 por entidades públicas y privadas con el fin de considerar las mejores</w:t>
      </w:r>
      <w:r w:rsidR="00216B06" w:rsidRPr="00216B06">
        <w:rPr>
          <w:rFonts w:ascii="Arial Narrow" w:hAnsi="Arial Narrow" w:cs="Arial"/>
          <w:color w:val="000000"/>
        </w:rPr>
        <w:t xml:space="preserve"> </w:t>
      </w:r>
      <w:r w:rsidRPr="00216B06">
        <w:rPr>
          <w:rFonts w:ascii="Arial Narrow" w:hAnsi="Arial Narrow" w:cs="Arial"/>
          <w:color w:val="000000"/>
        </w:rPr>
        <w:t>prácticas a nivel mundial. El organismo propietario de este marco de referencia de</w:t>
      </w:r>
      <w:r w:rsidR="00216B06" w:rsidRPr="00216B06">
        <w:rPr>
          <w:rFonts w:ascii="Arial Narrow" w:hAnsi="Arial Narrow" w:cs="Arial"/>
          <w:color w:val="000000"/>
        </w:rPr>
        <w:t xml:space="preserve"> </w:t>
      </w:r>
      <w:r w:rsidRPr="00216B06">
        <w:rPr>
          <w:rFonts w:ascii="Arial Narrow" w:hAnsi="Arial Narrow" w:cs="Arial"/>
          <w:color w:val="000000"/>
        </w:rPr>
        <w:t>estándares es la Office of Jovenmente Commerce, una entidad independiente de la</w:t>
      </w:r>
      <w:r w:rsidR="00216B06" w:rsidRPr="00216B06">
        <w:rPr>
          <w:rFonts w:ascii="Arial Narrow" w:hAnsi="Arial Narrow" w:cs="Arial"/>
          <w:color w:val="000000"/>
        </w:rPr>
        <w:t xml:space="preserve"> </w:t>
      </w:r>
      <w:r w:rsidRPr="00216B06">
        <w:rPr>
          <w:rFonts w:ascii="Arial Narrow" w:hAnsi="Arial Narrow" w:cs="Arial"/>
          <w:color w:val="000000"/>
        </w:rPr>
        <w:t>tesorería del gobierno británico.</w:t>
      </w:r>
    </w:p>
    <w:p w14:paraId="5392A747" w14:textId="77777777" w:rsidR="00216B06" w:rsidRDefault="00216B06" w:rsidP="00216B06">
      <w:pPr>
        <w:widowControl/>
        <w:autoSpaceDE w:val="0"/>
        <w:autoSpaceDN w:val="0"/>
        <w:adjustRightInd w:val="0"/>
        <w:jc w:val="both"/>
        <w:rPr>
          <w:rFonts w:ascii="Arial Narrow" w:hAnsi="Arial Narrow" w:cs="Arial"/>
          <w:color w:val="000000"/>
          <w:sz w:val="22"/>
          <w:szCs w:val="22"/>
        </w:rPr>
      </w:pPr>
    </w:p>
    <w:p w14:paraId="3C282A81" w14:textId="77777777" w:rsidR="003B79EA" w:rsidRDefault="00216B06" w:rsidP="006466E2">
      <w:pPr>
        <w:widowControl/>
        <w:autoSpaceDE w:val="0"/>
        <w:autoSpaceDN w:val="0"/>
        <w:adjustRightInd w:val="0"/>
        <w:jc w:val="both"/>
        <w:rPr>
          <w:rFonts w:ascii="Arial Narrow" w:hAnsi="Arial Narrow" w:cs="Arial"/>
          <w:color w:val="000000"/>
        </w:rPr>
      </w:pPr>
      <w:r w:rsidRPr="00216B06">
        <w:rPr>
          <w:rFonts w:ascii="Arial Narrow" w:hAnsi="Arial Narrow" w:cs="Arial"/>
          <w:b/>
          <w:color w:val="000000"/>
          <w:sz w:val="22"/>
          <w:szCs w:val="22"/>
        </w:rPr>
        <w:t xml:space="preserve">ISO Serie 27000: </w:t>
      </w:r>
      <w:r w:rsidRPr="00216B06">
        <w:rPr>
          <w:rFonts w:ascii="Arial Narrow" w:hAnsi="Arial Narrow" w:cs="Arial"/>
          <w:color w:val="000000"/>
        </w:rPr>
        <w:t>es una serie de estándares, que incluye, definiciones de vocabulario (ISO 27000), requisitos para sistemas de gestión de seguridad de la información (ISO 27001), guía de buenas prácticas en objetivos de control y controles recomendables de seguridad de la información (ISO 27002), una guía de implementación de SGSI (Sistema de Gestión en Seguridad de la Información), (ISO 27003), especificación de métricas para determinar la eficacia de SGSI (ISO 27004), una guía de técnicas de gestión de riesgo (ISO 27005), especificación de requisitos para acreditación de entidades de auditoria y</w:t>
      </w:r>
      <w:r>
        <w:rPr>
          <w:rFonts w:ascii="Arial Narrow" w:hAnsi="Arial Narrow" w:cs="Arial"/>
          <w:color w:val="000000"/>
        </w:rPr>
        <w:t xml:space="preserve"> </w:t>
      </w:r>
      <w:r w:rsidRPr="00216B06">
        <w:rPr>
          <w:rFonts w:ascii="Arial Narrow" w:hAnsi="Arial Narrow" w:cs="Arial"/>
          <w:color w:val="000000"/>
        </w:rPr>
        <w:t>certificación de SGSI (ISO 27006), una guía de auditoria de SGSI (ISO 27007), una guía de gestión de seguridad de la información para telecomunicaciones (ISO 27011), una guía de continuidad de negocio en cuanto a TIC (ISO 27031), una guía de ciber-seguridad (ISO 27032), una guía de seguridad en redes (ISO 27033), una guía de seguridad en aplicaciones (ISO 27034), y una guía de seguridad de la información en el sector sanitario</w:t>
      </w:r>
      <w:r w:rsidR="005A732A">
        <w:rPr>
          <w:rFonts w:ascii="Arial Narrow" w:hAnsi="Arial Narrow" w:cs="Arial"/>
          <w:color w:val="000000"/>
        </w:rPr>
        <w:t>.</w:t>
      </w:r>
    </w:p>
    <w:sectPr w:rsidR="003B79EA" w:rsidSect="004244A5">
      <w:headerReference w:type="default" r:id="rId15"/>
      <w:footerReference w:type="default" r:id="rId16"/>
      <w:pgSz w:w="12240" w:h="15840"/>
      <w:pgMar w:top="1560" w:right="1134" w:bottom="1785" w:left="1134" w:header="1134" w:footer="113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E7E74" w14:textId="77777777" w:rsidR="00A849A8" w:rsidRDefault="00A849A8">
      <w:r>
        <w:separator/>
      </w:r>
    </w:p>
  </w:endnote>
  <w:endnote w:type="continuationSeparator" w:id="0">
    <w:p w14:paraId="5B8FD74B" w14:textId="77777777" w:rsidR="00A849A8" w:rsidRDefault="00A8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9919" w14:textId="77777777" w:rsidR="005B4475" w:rsidRDefault="005B4475">
    <w:pPr>
      <w:pBdr>
        <w:top w:val="nil"/>
        <w:left w:val="nil"/>
        <w:bottom w:val="nil"/>
        <w:right w:val="nil"/>
        <w:between w:val="nil"/>
      </w:pBdr>
      <w:tabs>
        <w:tab w:val="center" w:pos="6786"/>
        <w:tab w:val="right" w:pos="13572"/>
      </w:tabs>
      <w:jc w:val="center"/>
      <w:rPr>
        <w:rFonts w:ascii="Arial" w:eastAsia="Arial" w:hAnsi="Arial" w:cs="Arial"/>
        <w:b/>
        <w:color w:val="000000"/>
        <w:sz w:val="16"/>
        <w:szCs w:val="16"/>
      </w:rPr>
    </w:pPr>
  </w:p>
  <w:p w14:paraId="55B83736" w14:textId="425717BE" w:rsidR="005B4475" w:rsidRPr="00521280" w:rsidRDefault="005B4475" w:rsidP="00C907CB">
    <w:pPr>
      <w:pBdr>
        <w:top w:val="nil"/>
        <w:left w:val="nil"/>
        <w:bottom w:val="nil"/>
        <w:right w:val="nil"/>
        <w:between w:val="nil"/>
      </w:pBdr>
      <w:tabs>
        <w:tab w:val="center" w:pos="6786"/>
        <w:tab w:val="right" w:pos="13572"/>
      </w:tabs>
      <w:jc w:val="right"/>
      <w:rPr>
        <w:rFonts w:ascii="Arial" w:eastAsia="Arial" w:hAnsi="Arial" w:cs="Arial"/>
        <w:color w:val="000000"/>
        <w:sz w:val="14"/>
        <w:szCs w:val="14"/>
      </w:rPr>
    </w:pPr>
    <w:r w:rsidRPr="00521280">
      <w:rPr>
        <w:rFonts w:ascii="Arial" w:eastAsia="Arial" w:hAnsi="Arial" w:cs="Arial"/>
        <w:color w:val="000000"/>
        <w:sz w:val="14"/>
        <w:szCs w:val="14"/>
      </w:rPr>
      <w:t xml:space="preserve">Código: </w:t>
    </w:r>
    <w:r w:rsidR="00521280" w:rsidRPr="00521280">
      <w:rPr>
        <w:rFonts w:ascii="Arial" w:eastAsia="Arial" w:hAnsi="Arial" w:cs="Arial"/>
        <w:color w:val="000000"/>
        <w:sz w:val="14"/>
        <w:szCs w:val="14"/>
      </w:rPr>
      <w:t>GMC</w:t>
    </w:r>
    <w:r w:rsidRPr="00521280">
      <w:rPr>
        <w:rFonts w:ascii="Arial" w:eastAsia="Arial" w:hAnsi="Arial" w:cs="Arial"/>
        <w:color w:val="000000"/>
        <w:sz w:val="14"/>
        <w:szCs w:val="14"/>
      </w:rPr>
      <w:t>-</w:t>
    </w:r>
    <w:r w:rsidR="007C55B3">
      <w:rPr>
        <w:rFonts w:ascii="Arial" w:eastAsia="Arial" w:hAnsi="Arial" w:cs="Arial"/>
        <w:color w:val="000000"/>
        <w:sz w:val="14"/>
        <w:szCs w:val="14"/>
      </w:rPr>
      <w:t>P-02</w:t>
    </w:r>
  </w:p>
  <w:p w14:paraId="172AF85F" w14:textId="0535910F" w:rsidR="005B4475" w:rsidRPr="00521280" w:rsidRDefault="005B4475" w:rsidP="00C907CB">
    <w:pPr>
      <w:pBdr>
        <w:top w:val="nil"/>
        <w:left w:val="nil"/>
        <w:bottom w:val="nil"/>
        <w:right w:val="nil"/>
        <w:between w:val="nil"/>
      </w:pBdr>
      <w:tabs>
        <w:tab w:val="center" w:pos="6786"/>
        <w:tab w:val="right" w:pos="13572"/>
      </w:tabs>
      <w:jc w:val="right"/>
      <w:rPr>
        <w:rFonts w:ascii="Arial" w:eastAsia="Arial" w:hAnsi="Arial" w:cs="Arial"/>
        <w:color w:val="000000"/>
        <w:sz w:val="14"/>
        <w:szCs w:val="14"/>
      </w:rPr>
    </w:pPr>
    <w:r w:rsidRPr="00521280">
      <w:rPr>
        <w:rFonts w:ascii="Arial" w:eastAsia="Arial" w:hAnsi="Arial" w:cs="Arial"/>
        <w:color w:val="000000"/>
        <w:sz w:val="14"/>
        <w:szCs w:val="14"/>
      </w:rPr>
      <w:t xml:space="preserve">Fecha: </w:t>
    </w:r>
    <w:r w:rsidR="0054627C">
      <w:rPr>
        <w:rFonts w:ascii="Arial" w:eastAsia="Arial" w:hAnsi="Arial" w:cs="Arial"/>
        <w:color w:val="000000"/>
        <w:sz w:val="14"/>
        <w:szCs w:val="14"/>
      </w:rPr>
      <w:t>28/12</w:t>
    </w:r>
    <w:r w:rsidR="007C55B3">
      <w:rPr>
        <w:rFonts w:ascii="Arial" w:eastAsia="Arial" w:hAnsi="Arial" w:cs="Arial"/>
        <w:color w:val="000000"/>
        <w:sz w:val="14"/>
        <w:szCs w:val="14"/>
      </w:rPr>
      <w:t>/202</w:t>
    </w:r>
    <w:r w:rsidR="0054627C">
      <w:rPr>
        <w:rFonts w:ascii="Arial" w:eastAsia="Arial" w:hAnsi="Arial" w:cs="Arial"/>
        <w:color w:val="000000"/>
        <w:sz w:val="14"/>
        <w:szCs w:val="14"/>
      </w:rPr>
      <w:t>0</w:t>
    </w:r>
  </w:p>
  <w:p w14:paraId="6687219C" w14:textId="7244CF9E" w:rsidR="005B4475" w:rsidRPr="00521280" w:rsidRDefault="00521280" w:rsidP="00C907CB">
    <w:pPr>
      <w:pBdr>
        <w:top w:val="nil"/>
        <w:left w:val="nil"/>
        <w:bottom w:val="nil"/>
        <w:right w:val="nil"/>
        <w:between w:val="nil"/>
      </w:pBdr>
      <w:tabs>
        <w:tab w:val="center" w:pos="6786"/>
        <w:tab w:val="right" w:pos="13572"/>
      </w:tabs>
      <w:jc w:val="right"/>
      <w:rPr>
        <w:sz w:val="14"/>
        <w:szCs w:val="14"/>
      </w:rPr>
    </w:pPr>
    <w:r w:rsidRPr="00521280">
      <w:rPr>
        <w:rFonts w:ascii="Arial" w:eastAsia="Arial" w:hAnsi="Arial" w:cs="Arial"/>
        <w:color w:val="000000"/>
        <w:sz w:val="14"/>
        <w:szCs w:val="14"/>
      </w:rPr>
      <w:t xml:space="preserve">Versión: </w:t>
    </w:r>
    <w:r w:rsidR="007C55B3">
      <w:rPr>
        <w:rFonts w:ascii="Arial" w:eastAsia="Arial" w:hAnsi="Arial" w:cs="Arial"/>
        <w:color w:val="000000"/>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06F7D" w14:textId="77777777" w:rsidR="00A849A8" w:rsidRDefault="00A849A8">
      <w:r>
        <w:separator/>
      </w:r>
    </w:p>
  </w:footnote>
  <w:footnote w:type="continuationSeparator" w:id="0">
    <w:p w14:paraId="5BAB21FA" w14:textId="77777777" w:rsidR="00A849A8" w:rsidRDefault="00A8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2"/>
      <w:tblW w:w="9993" w:type="dxa"/>
      <w:tblInd w:w="5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1962"/>
      <w:gridCol w:w="5354"/>
      <w:gridCol w:w="2677"/>
    </w:tblGrid>
    <w:tr w:rsidR="004244A5" w:rsidRPr="00C907CB" w14:paraId="58D9F143" w14:textId="77777777" w:rsidTr="009504D4">
      <w:tc>
        <w:tcPr>
          <w:tcW w:w="1962" w:type="dxa"/>
          <w:vMerge w:val="restart"/>
          <w:tcBorders>
            <w:top w:val="single" w:sz="4" w:space="0" w:color="000001"/>
            <w:left w:val="single" w:sz="4" w:space="0" w:color="000001"/>
            <w:bottom w:val="single" w:sz="4" w:space="0" w:color="000001"/>
          </w:tcBorders>
          <w:shd w:val="clear" w:color="auto" w:fill="auto"/>
          <w:tcMar>
            <w:left w:w="48" w:type="dxa"/>
          </w:tcMar>
        </w:tcPr>
        <w:p w14:paraId="60A73484" w14:textId="77777777" w:rsidR="004244A5" w:rsidRPr="00C907CB" w:rsidRDefault="004244A5" w:rsidP="004244A5">
          <w:pPr>
            <w:pBdr>
              <w:top w:val="nil"/>
              <w:left w:val="nil"/>
              <w:bottom w:val="nil"/>
              <w:right w:val="nil"/>
              <w:between w:val="nil"/>
            </w:pBdr>
            <w:rPr>
              <w:rFonts w:ascii="Arial Narrow" w:hAnsi="Arial Narrow"/>
            </w:rPr>
          </w:pPr>
          <w:r w:rsidRPr="00C907CB">
            <w:rPr>
              <w:rFonts w:ascii="Arial Narrow" w:hAnsi="Arial Narrow"/>
              <w:noProof/>
              <w:lang w:eastAsia="es-CO"/>
            </w:rPr>
            <w:drawing>
              <wp:anchor distT="0" distB="0" distL="114300" distR="114300" simplePos="0" relativeHeight="251659264" behindDoc="0" locked="0" layoutInCell="1" hidden="0" allowOverlap="1" wp14:anchorId="2E8830E4" wp14:editId="39C85772">
                <wp:simplePos x="0" y="0"/>
                <wp:positionH relativeFrom="column">
                  <wp:posOffset>201930</wp:posOffset>
                </wp:positionH>
                <wp:positionV relativeFrom="paragraph">
                  <wp:posOffset>0</wp:posOffset>
                </wp:positionV>
                <wp:extent cx="788670" cy="792480"/>
                <wp:effectExtent l="0" t="0" r="0" b="0"/>
                <wp:wrapSquare wrapText="bothSides" distT="0" distB="0" distL="114300" distR="11430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8670" cy="792480"/>
                        </a:xfrm>
                        <a:prstGeom prst="rect">
                          <a:avLst/>
                        </a:prstGeom>
                        <a:ln/>
                      </pic:spPr>
                    </pic:pic>
                  </a:graphicData>
                </a:graphic>
              </wp:anchor>
            </w:drawing>
          </w:r>
        </w:p>
      </w:tc>
      <w:tc>
        <w:tcPr>
          <w:tcW w:w="5354" w:type="dxa"/>
          <w:vMerge w:val="restart"/>
          <w:tcBorders>
            <w:top w:val="single" w:sz="4" w:space="0" w:color="000001"/>
            <w:left w:val="single" w:sz="4" w:space="0" w:color="000001"/>
            <w:bottom w:val="single" w:sz="4" w:space="0" w:color="000001"/>
          </w:tcBorders>
          <w:shd w:val="clear" w:color="auto" w:fill="auto"/>
          <w:tcMar>
            <w:left w:w="48" w:type="dxa"/>
          </w:tcMar>
          <w:vAlign w:val="center"/>
        </w:tcPr>
        <w:p w14:paraId="09968A97" w14:textId="77777777" w:rsidR="004244A5" w:rsidRPr="00C907CB" w:rsidRDefault="007F3302" w:rsidP="004244A5">
          <w:pPr>
            <w:pBdr>
              <w:top w:val="nil"/>
              <w:left w:val="nil"/>
              <w:bottom w:val="nil"/>
              <w:right w:val="nil"/>
              <w:between w:val="nil"/>
            </w:pBdr>
            <w:jc w:val="center"/>
            <w:rPr>
              <w:rFonts w:ascii="Arial Narrow" w:eastAsia="Arial Narrow" w:hAnsi="Arial Narrow" w:cs="Arial Narrow"/>
              <w:b/>
            </w:rPr>
          </w:pPr>
          <w:r>
            <w:rPr>
              <w:rFonts w:ascii="Arial Narrow" w:eastAsia="Arial Narrow" w:hAnsi="Arial Narrow" w:cs="Arial Narrow"/>
              <w:b/>
            </w:rPr>
            <w:t>GESTION INTEGRAL PARA LA MEJORA CONTINUA</w:t>
          </w:r>
          <w:r w:rsidR="004244A5" w:rsidRPr="00C907CB">
            <w:rPr>
              <w:rFonts w:ascii="Arial Narrow" w:eastAsia="Arial Narrow" w:hAnsi="Arial Narrow" w:cs="Arial Narrow"/>
              <w:b/>
            </w:rPr>
            <w:t xml:space="preserve">  </w:t>
          </w:r>
        </w:p>
      </w:tc>
      <w:tc>
        <w:tcPr>
          <w:tcW w:w="2677"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14:paraId="6F4F8623" w14:textId="2236BC1A" w:rsidR="004244A5" w:rsidRPr="00C907CB" w:rsidRDefault="004244A5" w:rsidP="007F3302">
          <w:pPr>
            <w:keepNext/>
            <w:pBdr>
              <w:top w:val="nil"/>
              <w:left w:val="nil"/>
              <w:bottom w:val="nil"/>
              <w:right w:val="nil"/>
              <w:between w:val="nil"/>
            </w:pBdr>
            <w:rPr>
              <w:rFonts w:ascii="Arial Narrow" w:eastAsia="Arial Narrow" w:hAnsi="Arial Narrow" w:cs="Arial Narrow"/>
              <w:b/>
              <w:color w:val="000000"/>
            </w:rPr>
          </w:pPr>
          <w:r w:rsidRPr="00C907CB">
            <w:rPr>
              <w:rFonts w:ascii="Arial Narrow" w:eastAsia="Arial Narrow" w:hAnsi="Arial Narrow" w:cs="Arial Narrow"/>
              <w:color w:val="000000"/>
            </w:rPr>
            <w:t xml:space="preserve">Código: </w:t>
          </w:r>
          <w:r w:rsidR="007F3302">
            <w:rPr>
              <w:rFonts w:ascii="Arial Narrow" w:eastAsia="Arial Narrow" w:hAnsi="Arial Narrow" w:cs="Arial Narrow"/>
              <w:color w:val="000000"/>
            </w:rPr>
            <w:t>GMC</w:t>
          </w:r>
          <w:r w:rsidR="007C55B3">
            <w:rPr>
              <w:rFonts w:ascii="Arial Narrow" w:eastAsia="Arial Narrow" w:hAnsi="Arial Narrow" w:cs="Arial Narrow"/>
              <w:color w:val="000000"/>
            </w:rPr>
            <w:t>-</w:t>
          </w:r>
          <w:r w:rsidR="007F3302">
            <w:rPr>
              <w:rFonts w:ascii="Arial Narrow" w:eastAsia="Arial Narrow" w:hAnsi="Arial Narrow" w:cs="Arial Narrow"/>
              <w:color w:val="000000"/>
            </w:rPr>
            <w:t>P</w:t>
          </w:r>
          <w:r w:rsidR="007C55B3">
            <w:rPr>
              <w:rFonts w:ascii="Arial Narrow" w:eastAsia="Arial Narrow" w:hAnsi="Arial Narrow" w:cs="Arial Narrow"/>
              <w:color w:val="000000"/>
            </w:rPr>
            <w:t>-</w:t>
          </w:r>
          <w:r w:rsidR="007F3302">
            <w:rPr>
              <w:rFonts w:ascii="Arial Narrow" w:eastAsia="Arial Narrow" w:hAnsi="Arial Narrow" w:cs="Arial Narrow"/>
              <w:color w:val="000000"/>
            </w:rPr>
            <w:t>02</w:t>
          </w:r>
        </w:p>
      </w:tc>
    </w:tr>
    <w:tr w:rsidR="004244A5" w:rsidRPr="00C907CB" w14:paraId="772E6328" w14:textId="77777777" w:rsidTr="009504D4">
      <w:tc>
        <w:tcPr>
          <w:tcW w:w="1962" w:type="dxa"/>
          <w:vMerge/>
          <w:tcBorders>
            <w:top w:val="single" w:sz="4" w:space="0" w:color="000001"/>
            <w:left w:val="single" w:sz="4" w:space="0" w:color="000001"/>
            <w:bottom w:val="single" w:sz="4" w:space="0" w:color="000001"/>
          </w:tcBorders>
          <w:shd w:val="clear" w:color="auto" w:fill="auto"/>
          <w:tcMar>
            <w:left w:w="48" w:type="dxa"/>
          </w:tcMar>
        </w:tcPr>
        <w:p w14:paraId="3C097D9E" w14:textId="77777777" w:rsidR="004244A5" w:rsidRPr="00C907CB" w:rsidRDefault="004244A5" w:rsidP="004244A5">
          <w:pPr>
            <w:pBdr>
              <w:top w:val="nil"/>
              <w:left w:val="nil"/>
              <w:bottom w:val="nil"/>
              <w:right w:val="nil"/>
              <w:between w:val="nil"/>
            </w:pBdr>
            <w:spacing w:line="276" w:lineRule="auto"/>
            <w:rPr>
              <w:rFonts w:ascii="Arial Narrow" w:eastAsia="Arial Narrow" w:hAnsi="Arial Narrow" w:cs="Arial Narrow"/>
              <w:b/>
              <w:color w:val="000000"/>
            </w:rPr>
          </w:pPr>
        </w:p>
      </w:tc>
      <w:tc>
        <w:tcPr>
          <w:tcW w:w="5354" w:type="dxa"/>
          <w:vMerge/>
          <w:tcBorders>
            <w:top w:val="single" w:sz="4" w:space="0" w:color="000001"/>
            <w:left w:val="single" w:sz="4" w:space="0" w:color="000001"/>
            <w:bottom w:val="single" w:sz="4" w:space="0" w:color="000001"/>
          </w:tcBorders>
          <w:shd w:val="clear" w:color="auto" w:fill="auto"/>
          <w:tcMar>
            <w:left w:w="48" w:type="dxa"/>
          </w:tcMar>
          <w:vAlign w:val="center"/>
        </w:tcPr>
        <w:p w14:paraId="5324EDEA" w14:textId="77777777" w:rsidR="004244A5" w:rsidRPr="00C907CB" w:rsidRDefault="004244A5" w:rsidP="004244A5">
          <w:pPr>
            <w:pBdr>
              <w:top w:val="nil"/>
              <w:left w:val="nil"/>
              <w:bottom w:val="nil"/>
              <w:right w:val="nil"/>
              <w:between w:val="nil"/>
            </w:pBdr>
            <w:spacing w:line="276" w:lineRule="auto"/>
            <w:rPr>
              <w:rFonts w:ascii="Arial Narrow" w:eastAsia="Arial Narrow" w:hAnsi="Arial Narrow" w:cs="Arial Narrow"/>
              <w:b/>
              <w:color w:val="000000"/>
            </w:rPr>
          </w:pPr>
        </w:p>
      </w:tc>
      <w:tc>
        <w:tcPr>
          <w:tcW w:w="2677"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14:paraId="4AC809D7" w14:textId="7B88607D" w:rsidR="004244A5" w:rsidRPr="00C907CB" w:rsidRDefault="004244A5" w:rsidP="0065283F">
          <w:pPr>
            <w:pBdr>
              <w:top w:val="nil"/>
              <w:left w:val="nil"/>
              <w:bottom w:val="nil"/>
              <w:right w:val="nil"/>
              <w:between w:val="nil"/>
            </w:pBdr>
            <w:rPr>
              <w:rFonts w:ascii="Arial Narrow" w:eastAsia="Arial Narrow" w:hAnsi="Arial Narrow" w:cs="Arial Narrow"/>
            </w:rPr>
          </w:pPr>
          <w:r w:rsidRPr="00C907CB">
            <w:rPr>
              <w:rFonts w:ascii="Arial Narrow" w:eastAsia="Arial Narrow" w:hAnsi="Arial Narrow" w:cs="Arial Narrow"/>
            </w:rPr>
            <w:t xml:space="preserve">Fecha: </w:t>
          </w:r>
          <w:r w:rsidR="0054627C">
            <w:rPr>
              <w:rFonts w:ascii="Arial Narrow" w:eastAsia="Arial Narrow" w:hAnsi="Arial Narrow" w:cs="Arial Narrow"/>
            </w:rPr>
            <w:t>28/12/</w:t>
          </w:r>
          <w:r w:rsidR="007F3302">
            <w:rPr>
              <w:rFonts w:ascii="Arial Narrow" w:eastAsia="Arial Narrow" w:hAnsi="Arial Narrow" w:cs="Arial Narrow"/>
            </w:rPr>
            <w:t>2021</w:t>
          </w:r>
        </w:p>
      </w:tc>
    </w:tr>
    <w:tr w:rsidR="004244A5" w:rsidRPr="00C907CB" w14:paraId="4014334E" w14:textId="77777777" w:rsidTr="009504D4">
      <w:tc>
        <w:tcPr>
          <w:tcW w:w="1962" w:type="dxa"/>
          <w:vMerge/>
          <w:tcBorders>
            <w:top w:val="single" w:sz="4" w:space="0" w:color="000001"/>
            <w:left w:val="single" w:sz="4" w:space="0" w:color="000001"/>
            <w:bottom w:val="single" w:sz="4" w:space="0" w:color="000001"/>
          </w:tcBorders>
          <w:shd w:val="clear" w:color="auto" w:fill="auto"/>
          <w:tcMar>
            <w:left w:w="48" w:type="dxa"/>
          </w:tcMar>
        </w:tcPr>
        <w:p w14:paraId="499EDE81" w14:textId="77777777" w:rsidR="004244A5" w:rsidRPr="00C907CB" w:rsidRDefault="004244A5" w:rsidP="004244A5">
          <w:pPr>
            <w:pBdr>
              <w:top w:val="nil"/>
              <w:left w:val="nil"/>
              <w:bottom w:val="nil"/>
              <w:right w:val="nil"/>
              <w:between w:val="nil"/>
            </w:pBdr>
            <w:spacing w:line="276" w:lineRule="auto"/>
            <w:rPr>
              <w:rFonts w:ascii="Arial Narrow" w:eastAsia="Arial Narrow" w:hAnsi="Arial Narrow" w:cs="Arial Narrow"/>
            </w:rPr>
          </w:pPr>
        </w:p>
      </w:tc>
      <w:tc>
        <w:tcPr>
          <w:tcW w:w="5354" w:type="dxa"/>
          <w:vMerge w:val="restart"/>
          <w:tcBorders>
            <w:top w:val="single" w:sz="4" w:space="0" w:color="000001"/>
            <w:left w:val="single" w:sz="4" w:space="0" w:color="000001"/>
            <w:bottom w:val="single" w:sz="4" w:space="0" w:color="000001"/>
          </w:tcBorders>
          <w:shd w:val="clear" w:color="auto" w:fill="auto"/>
          <w:tcMar>
            <w:left w:w="48" w:type="dxa"/>
          </w:tcMar>
          <w:vAlign w:val="center"/>
        </w:tcPr>
        <w:p w14:paraId="6ECAE722" w14:textId="77777777" w:rsidR="004244A5" w:rsidRPr="00C907CB" w:rsidRDefault="004244A5" w:rsidP="004244A5">
          <w:pPr>
            <w:pBdr>
              <w:top w:val="nil"/>
              <w:left w:val="nil"/>
              <w:bottom w:val="nil"/>
              <w:right w:val="nil"/>
              <w:between w:val="nil"/>
            </w:pBdr>
            <w:jc w:val="center"/>
            <w:rPr>
              <w:rFonts w:ascii="Arial Narrow" w:eastAsia="Arial Narrow" w:hAnsi="Arial Narrow" w:cs="Arial Narrow"/>
              <w:b/>
            </w:rPr>
          </w:pPr>
          <w:r w:rsidRPr="00C907CB">
            <w:rPr>
              <w:rFonts w:ascii="Arial Narrow" w:eastAsia="Arial Narrow" w:hAnsi="Arial Narrow" w:cs="Arial Narrow"/>
              <w:b/>
            </w:rPr>
            <w:t xml:space="preserve"> </w:t>
          </w:r>
          <w:r>
            <w:rPr>
              <w:rFonts w:ascii="Arial Narrow" w:eastAsia="Arial Narrow" w:hAnsi="Arial Narrow" w:cs="Arial Narrow"/>
              <w:b/>
            </w:rPr>
            <w:t>Plan de continuidad de Negocio</w:t>
          </w:r>
        </w:p>
      </w:tc>
      <w:tc>
        <w:tcPr>
          <w:tcW w:w="2677"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14:paraId="7911EF3F" w14:textId="77777777" w:rsidR="004244A5" w:rsidRPr="00C907CB" w:rsidRDefault="004244A5" w:rsidP="004244A5">
          <w:pPr>
            <w:pBdr>
              <w:top w:val="nil"/>
              <w:left w:val="nil"/>
              <w:bottom w:val="nil"/>
              <w:right w:val="nil"/>
              <w:between w:val="nil"/>
            </w:pBdr>
            <w:rPr>
              <w:rFonts w:ascii="Arial Narrow" w:eastAsia="Arial Narrow" w:hAnsi="Arial Narrow" w:cs="Arial Narrow"/>
            </w:rPr>
          </w:pPr>
          <w:r w:rsidRPr="00C907CB">
            <w:rPr>
              <w:rFonts w:ascii="Arial Narrow" w:eastAsia="Arial Narrow" w:hAnsi="Arial Narrow" w:cs="Arial Narrow"/>
            </w:rPr>
            <w:t>Versión: 01</w:t>
          </w:r>
        </w:p>
      </w:tc>
    </w:tr>
    <w:tr w:rsidR="004244A5" w:rsidRPr="00C907CB" w14:paraId="05350407" w14:textId="77777777" w:rsidTr="009504D4">
      <w:trPr>
        <w:trHeight w:val="260"/>
      </w:trPr>
      <w:tc>
        <w:tcPr>
          <w:tcW w:w="1962" w:type="dxa"/>
          <w:vMerge/>
          <w:tcBorders>
            <w:top w:val="single" w:sz="4" w:space="0" w:color="000001"/>
            <w:left w:val="single" w:sz="4" w:space="0" w:color="000001"/>
            <w:bottom w:val="single" w:sz="4" w:space="0" w:color="000001"/>
          </w:tcBorders>
          <w:shd w:val="clear" w:color="auto" w:fill="auto"/>
          <w:tcMar>
            <w:left w:w="48" w:type="dxa"/>
          </w:tcMar>
        </w:tcPr>
        <w:p w14:paraId="62011512" w14:textId="77777777" w:rsidR="004244A5" w:rsidRPr="00C907CB" w:rsidRDefault="004244A5" w:rsidP="004244A5">
          <w:pPr>
            <w:pBdr>
              <w:top w:val="nil"/>
              <w:left w:val="nil"/>
              <w:bottom w:val="nil"/>
              <w:right w:val="nil"/>
              <w:between w:val="nil"/>
            </w:pBdr>
            <w:spacing w:line="276" w:lineRule="auto"/>
            <w:rPr>
              <w:rFonts w:ascii="Arial Narrow" w:eastAsia="Arial Narrow" w:hAnsi="Arial Narrow" w:cs="Arial Narrow"/>
            </w:rPr>
          </w:pPr>
        </w:p>
      </w:tc>
      <w:tc>
        <w:tcPr>
          <w:tcW w:w="5354" w:type="dxa"/>
          <w:vMerge/>
          <w:tcBorders>
            <w:top w:val="single" w:sz="4" w:space="0" w:color="000001"/>
            <w:left w:val="single" w:sz="4" w:space="0" w:color="000001"/>
            <w:bottom w:val="single" w:sz="4" w:space="0" w:color="000001"/>
          </w:tcBorders>
          <w:shd w:val="clear" w:color="auto" w:fill="auto"/>
          <w:tcMar>
            <w:left w:w="48" w:type="dxa"/>
          </w:tcMar>
          <w:vAlign w:val="center"/>
        </w:tcPr>
        <w:p w14:paraId="5E92364B" w14:textId="77777777" w:rsidR="004244A5" w:rsidRPr="00C907CB" w:rsidRDefault="004244A5" w:rsidP="004244A5">
          <w:pPr>
            <w:pBdr>
              <w:top w:val="nil"/>
              <w:left w:val="nil"/>
              <w:bottom w:val="nil"/>
              <w:right w:val="nil"/>
              <w:between w:val="nil"/>
            </w:pBdr>
            <w:spacing w:line="276" w:lineRule="auto"/>
            <w:rPr>
              <w:rFonts w:ascii="Arial Narrow" w:eastAsia="Arial Narrow" w:hAnsi="Arial Narrow" w:cs="Arial Narrow"/>
            </w:rPr>
          </w:pPr>
        </w:p>
      </w:tc>
      <w:tc>
        <w:tcPr>
          <w:tcW w:w="2677"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14:paraId="2A39C486" w14:textId="77777777" w:rsidR="004244A5" w:rsidRPr="00C907CB" w:rsidRDefault="004244A5" w:rsidP="004244A5">
          <w:pPr>
            <w:pBdr>
              <w:top w:val="nil"/>
              <w:left w:val="nil"/>
              <w:bottom w:val="nil"/>
              <w:right w:val="nil"/>
              <w:between w:val="nil"/>
            </w:pBdr>
            <w:rPr>
              <w:rFonts w:ascii="Arial Narrow" w:hAnsi="Arial Narrow"/>
            </w:rPr>
          </w:pPr>
          <w:r w:rsidRPr="00C907CB">
            <w:rPr>
              <w:rFonts w:ascii="Arial Narrow" w:eastAsia="Arial Narrow" w:hAnsi="Arial Narrow" w:cs="Arial Narrow"/>
            </w:rPr>
            <w:t xml:space="preserve">Página: </w:t>
          </w:r>
          <w:r w:rsidRPr="00C907CB">
            <w:rPr>
              <w:rFonts w:ascii="Arial Narrow" w:hAnsi="Arial Narrow"/>
            </w:rPr>
            <w:fldChar w:fldCharType="begin"/>
          </w:r>
          <w:r w:rsidRPr="00C907CB">
            <w:rPr>
              <w:rFonts w:ascii="Arial Narrow" w:hAnsi="Arial Narrow"/>
            </w:rPr>
            <w:instrText>PAGE</w:instrText>
          </w:r>
          <w:r w:rsidRPr="00C907CB">
            <w:rPr>
              <w:rFonts w:ascii="Arial Narrow" w:hAnsi="Arial Narrow"/>
            </w:rPr>
            <w:fldChar w:fldCharType="separate"/>
          </w:r>
          <w:r w:rsidR="00152FEA">
            <w:rPr>
              <w:rFonts w:ascii="Arial Narrow" w:hAnsi="Arial Narrow"/>
              <w:noProof/>
            </w:rPr>
            <w:t>12</w:t>
          </w:r>
          <w:r w:rsidRPr="00C907CB">
            <w:rPr>
              <w:rFonts w:ascii="Arial Narrow" w:hAnsi="Arial Narrow"/>
            </w:rPr>
            <w:fldChar w:fldCharType="end"/>
          </w:r>
          <w:r w:rsidRPr="00C907CB">
            <w:rPr>
              <w:rFonts w:ascii="Arial Narrow" w:eastAsia="Arial Narrow" w:hAnsi="Arial Narrow" w:cs="Arial Narrow"/>
            </w:rPr>
            <w:t xml:space="preserve"> de </w:t>
          </w:r>
          <w:r w:rsidRPr="00C907CB">
            <w:rPr>
              <w:rFonts w:ascii="Arial Narrow" w:hAnsi="Arial Narrow"/>
            </w:rPr>
            <w:fldChar w:fldCharType="begin"/>
          </w:r>
          <w:r w:rsidRPr="00C907CB">
            <w:rPr>
              <w:rFonts w:ascii="Arial Narrow" w:hAnsi="Arial Narrow"/>
            </w:rPr>
            <w:instrText>NUMPAGES</w:instrText>
          </w:r>
          <w:r w:rsidRPr="00C907CB">
            <w:rPr>
              <w:rFonts w:ascii="Arial Narrow" w:hAnsi="Arial Narrow"/>
            </w:rPr>
            <w:fldChar w:fldCharType="separate"/>
          </w:r>
          <w:r w:rsidR="00152FEA">
            <w:rPr>
              <w:rFonts w:ascii="Arial Narrow" w:hAnsi="Arial Narrow"/>
              <w:noProof/>
            </w:rPr>
            <w:t>12</w:t>
          </w:r>
          <w:r w:rsidRPr="00C907CB">
            <w:rPr>
              <w:rFonts w:ascii="Arial Narrow" w:hAnsi="Arial Narrow"/>
            </w:rPr>
            <w:fldChar w:fldCharType="end"/>
          </w:r>
        </w:p>
      </w:tc>
    </w:tr>
  </w:tbl>
  <w:p w14:paraId="5DE82E9F" w14:textId="77777777" w:rsidR="005B4475" w:rsidRDefault="005B4475">
    <w:pPr>
      <w:pBdr>
        <w:top w:val="nil"/>
        <w:left w:val="nil"/>
        <w:bottom w:val="nil"/>
        <w:right w:val="nil"/>
        <w:between w:val="nil"/>
      </w:pBdr>
      <w:spacing w:line="276" w:lineRule="auto"/>
      <w:rPr>
        <w:rFonts w:ascii="Arial Narrow" w:eastAsia="Arial Narrow" w:hAnsi="Arial Narrow" w:cs="Arial Narrow"/>
        <w:sz w:val="20"/>
        <w:szCs w:val="20"/>
      </w:rPr>
    </w:pPr>
  </w:p>
  <w:p w14:paraId="2F517ECD" w14:textId="77777777" w:rsidR="005B4475" w:rsidRDefault="005B4475">
    <w:pPr>
      <w:pBdr>
        <w:top w:val="nil"/>
        <w:left w:val="nil"/>
        <w:bottom w:val="nil"/>
        <w:right w:val="nil"/>
        <w:between w:val="nil"/>
      </w:pBdr>
      <w:tabs>
        <w:tab w:val="center" w:pos="6786"/>
        <w:tab w:val="right" w:pos="13572"/>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217"/>
    <w:multiLevelType w:val="multilevel"/>
    <w:tmpl w:val="67640658"/>
    <w:lvl w:ilvl="0">
      <w:start w:val="1"/>
      <w:numFmt w:val="bullet"/>
      <w:lvlText w:val="●"/>
      <w:lvlJc w:val="left"/>
      <w:pPr>
        <w:ind w:left="972" w:hanging="360"/>
      </w:pPr>
      <w:rPr>
        <w:rFonts w:ascii="Noto Sans Symbols" w:eastAsia="Noto Sans Symbols" w:hAnsi="Noto Sans Symbols" w:cs="Noto Sans Symbols"/>
      </w:rPr>
    </w:lvl>
    <w:lvl w:ilvl="1">
      <w:start w:val="1"/>
      <w:numFmt w:val="bullet"/>
      <w:lvlText w:val="o"/>
      <w:lvlJc w:val="left"/>
      <w:pPr>
        <w:ind w:left="1692" w:hanging="360"/>
      </w:pPr>
      <w:rPr>
        <w:rFonts w:ascii="Courier New" w:eastAsia="Courier New" w:hAnsi="Courier New" w:cs="Courier New"/>
      </w:rPr>
    </w:lvl>
    <w:lvl w:ilvl="2">
      <w:start w:val="1"/>
      <w:numFmt w:val="bullet"/>
      <w:lvlText w:val="▪"/>
      <w:lvlJc w:val="left"/>
      <w:pPr>
        <w:ind w:left="2412" w:hanging="360"/>
      </w:pPr>
      <w:rPr>
        <w:rFonts w:ascii="Noto Sans Symbols" w:eastAsia="Noto Sans Symbols" w:hAnsi="Noto Sans Symbols" w:cs="Noto Sans Symbols"/>
      </w:rPr>
    </w:lvl>
    <w:lvl w:ilvl="3">
      <w:start w:val="1"/>
      <w:numFmt w:val="bullet"/>
      <w:lvlText w:val="●"/>
      <w:lvlJc w:val="left"/>
      <w:pPr>
        <w:ind w:left="3132" w:hanging="360"/>
      </w:pPr>
      <w:rPr>
        <w:rFonts w:ascii="Noto Sans Symbols" w:eastAsia="Noto Sans Symbols" w:hAnsi="Noto Sans Symbols" w:cs="Noto Sans Symbols"/>
      </w:rPr>
    </w:lvl>
    <w:lvl w:ilvl="4">
      <w:start w:val="1"/>
      <w:numFmt w:val="bullet"/>
      <w:lvlText w:val="o"/>
      <w:lvlJc w:val="left"/>
      <w:pPr>
        <w:ind w:left="3852" w:hanging="360"/>
      </w:pPr>
      <w:rPr>
        <w:rFonts w:ascii="Courier New" w:eastAsia="Courier New" w:hAnsi="Courier New" w:cs="Courier New"/>
      </w:rPr>
    </w:lvl>
    <w:lvl w:ilvl="5">
      <w:start w:val="1"/>
      <w:numFmt w:val="bullet"/>
      <w:lvlText w:val="▪"/>
      <w:lvlJc w:val="left"/>
      <w:pPr>
        <w:ind w:left="4572" w:hanging="360"/>
      </w:pPr>
      <w:rPr>
        <w:rFonts w:ascii="Noto Sans Symbols" w:eastAsia="Noto Sans Symbols" w:hAnsi="Noto Sans Symbols" w:cs="Noto Sans Symbols"/>
      </w:rPr>
    </w:lvl>
    <w:lvl w:ilvl="6">
      <w:start w:val="1"/>
      <w:numFmt w:val="bullet"/>
      <w:lvlText w:val="●"/>
      <w:lvlJc w:val="left"/>
      <w:pPr>
        <w:ind w:left="5292" w:hanging="360"/>
      </w:pPr>
      <w:rPr>
        <w:rFonts w:ascii="Noto Sans Symbols" w:eastAsia="Noto Sans Symbols" w:hAnsi="Noto Sans Symbols" w:cs="Noto Sans Symbols"/>
      </w:rPr>
    </w:lvl>
    <w:lvl w:ilvl="7">
      <w:start w:val="1"/>
      <w:numFmt w:val="bullet"/>
      <w:lvlText w:val="o"/>
      <w:lvlJc w:val="left"/>
      <w:pPr>
        <w:ind w:left="6012" w:hanging="360"/>
      </w:pPr>
      <w:rPr>
        <w:rFonts w:ascii="Courier New" w:eastAsia="Courier New" w:hAnsi="Courier New" w:cs="Courier New"/>
      </w:rPr>
    </w:lvl>
    <w:lvl w:ilvl="8">
      <w:start w:val="1"/>
      <w:numFmt w:val="bullet"/>
      <w:lvlText w:val="▪"/>
      <w:lvlJc w:val="left"/>
      <w:pPr>
        <w:ind w:left="6732" w:hanging="360"/>
      </w:pPr>
      <w:rPr>
        <w:rFonts w:ascii="Noto Sans Symbols" w:eastAsia="Noto Sans Symbols" w:hAnsi="Noto Sans Symbols" w:cs="Noto Sans Symbols"/>
      </w:rPr>
    </w:lvl>
  </w:abstractNum>
  <w:abstractNum w:abstractNumId="1" w15:restartNumberingAfterBreak="0">
    <w:nsid w:val="0530256B"/>
    <w:multiLevelType w:val="hybridMultilevel"/>
    <w:tmpl w:val="2BA01A42"/>
    <w:lvl w:ilvl="0" w:tplc="F93C04CA">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15:restartNumberingAfterBreak="0">
    <w:nsid w:val="12BA1E3A"/>
    <w:multiLevelType w:val="multilevel"/>
    <w:tmpl w:val="9F982A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32F2BAF"/>
    <w:multiLevelType w:val="multilevel"/>
    <w:tmpl w:val="2C02D392"/>
    <w:lvl w:ilvl="0">
      <w:start w:val="2"/>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18356D5B"/>
    <w:multiLevelType w:val="multilevel"/>
    <w:tmpl w:val="2CC02A3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26442EB0"/>
    <w:multiLevelType w:val="multilevel"/>
    <w:tmpl w:val="A02EA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535D63"/>
    <w:multiLevelType w:val="multilevel"/>
    <w:tmpl w:val="AEEAB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AE5C99"/>
    <w:multiLevelType w:val="multilevel"/>
    <w:tmpl w:val="5C7A3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BA7132"/>
    <w:multiLevelType w:val="multilevel"/>
    <w:tmpl w:val="BB122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CD6288"/>
    <w:multiLevelType w:val="multilevel"/>
    <w:tmpl w:val="A0D20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F81EAD"/>
    <w:multiLevelType w:val="multilevel"/>
    <w:tmpl w:val="30802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173854"/>
    <w:multiLevelType w:val="hybridMultilevel"/>
    <w:tmpl w:val="4914E924"/>
    <w:lvl w:ilvl="0" w:tplc="240A0019">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2" w15:restartNumberingAfterBreak="0">
    <w:nsid w:val="5CF739F8"/>
    <w:multiLevelType w:val="hybridMultilevel"/>
    <w:tmpl w:val="61CE77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616364EF"/>
    <w:multiLevelType w:val="hybridMultilevel"/>
    <w:tmpl w:val="D3C268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7130736"/>
    <w:multiLevelType w:val="hybridMultilevel"/>
    <w:tmpl w:val="FBB2944E"/>
    <w:lvl w:ilvl="0" w:tplc="FA08B568">
      <w:start w:val="1"/>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5" w15:restartNumberingAfterBreak="0">
    <w:nsid w:val="74D60AAE"/>
    <w:multiLevelType w:val="hybridMultilevel"/>
    <w:tmpl w:val="0A2A6E9C"/>
    <w:lvl w:ilvl="0" w:tplc="240A0019">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6" w15:restartNumberingAfterBreak="0">
    <w:nsid w:val="78AF29D6"/>
    <w:multiLevelType w:val="multilevel"/>
    <w:tmpl w:val="054A21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7A393E3B"/>
    <w:multiLevelType w:val="hybridMultilevel"/>
    <w:tmpl w:val="3E5E10D6"/>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8" w15:restartNumberingAfterBreak="0">
    <w:nsid w:val="7CEA7F85"/>
    <w:multiLevelType w:val="multilevel"/>
    <w:tmpl w:val="AAF62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5"/>
  </w:num>
  <w:num w:numId="3">
    <w:abstractNumId w:val="4"/>
  </w:num>
  <w:num w:numId="4">
    <w:abstractNumId w:val="8"/>
  </w:num>
  <w:num w:numId="5">
    <w:abstractNumId w:val="6"/>
  </w:num>
  <w:num w:numId="6">
    <w:abstractNumId w:val="18"/>
  </w:num>
  <w:num w:numId="7">
    <w:abstractNumId w:val="3"/>
  </w:num>
  <w:num w:numId="8">
    <w:abstractNumId w:val="2"/>
  </w:num>
  <w:num w:numId="9">
    <w:abstractNumId w:val="0"/>
  </w:num>
  <w:num w:numId="10">
    <w:abstractNumId w:val="9"/>
  </w:num>
  <w:num w:numId="11">
    <w:abstractNumId w:val="16"/>
  </w:num>
  <w:num w:numId="12">
    <w:abstractNumId w:val="1"/>
  </w:num>
  <w:num w:numId="13">
    <w:abstractNumId w:val="7"/>
  </w:num>
  <w:num w:numId="14">
    <w:abstractNumId w:val="17"/>
  </w:num>
  <w:num w:numId="15">
    <w:abstractNumId w:val="12"/>
  </w:num>
  <w:num w:numId="16">
    <w:abstractNumId w:val="14"/>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EA"/>
    <w:rsid w:val="00045E73"/>
    <w:rsid w:val="000673C2"/>
    <w:rsid w:val="000A374B"/>
    <w:rsid w:val="000C6CF2"/>
    <w:rsid w:val="000D6257"/>
    <w:rsid w:val="000E59B0"/>
    <w:rsid w:val="001248F9"/>
    <w:rsid w:val="00126102"/>
    <w:rsid w:val="00134846"/>
    <w:rsid w:val="00152FEA"/>
    <w:rsid w:val="00172564"/>
    <w:rsid w:val="00175718"/>
    <w:rsid w:val="00190578"/>
    <w:rsid w:val="001B0B03"/>
    <w:rsid w:val="001B4DB7"/>
    <w:rsid w:val="001E71B7"/>
    <w:rsid w:val="00216B06"/>
    <w:rsid w:val="00240A96"/>
    <w:rsid w:val="00254913"/>
    <w:rsid w:val="00293056"/>
    <w:rsid w:val="002A5FD1"/>
    <w:rsid w:val="002C26B9"/>
    <w:rsid w:val="002E7E57"/>
    <w:rsid w:val="00340DF4"/>
    <w:rsid w:val="00383117"/>
    <w:rsid w:val="003927BB"/>
    <w:rsid w:val="003B79EA"/>
    <w:rsid w:val="003C5F01"/>
    <w:rsid w:val="00404D9F"/>
    <w:rsid w:val="004244A5"/>
    <w:rsid w:val="00431D70"/>
    <w:rsid w:val="00475A8C"/>
    <w:rsid w:val="00491CFB"/>
    <w:rsid w:val="00494CA4"/>
    <w:rsid w:val="004C4A78"/>
    <w:rsid w:val="004D26F8"/>
    <w:rsid w:val="004D2D7D"/>
    <w:rsid w:val="004F7D53"/>
    <w:rsid w:val="0051318F"/>
    <w:rsid w:val="00521280"/>
    <w:rsid w:val="00527F4F"/>
    <w:rsid w:val="00532418"/>
    <w:rsid w:val="00544B05"/>
    <w:rsid w:val="0054627C"/>
    <w:rsid w:val="00550020"/>
    <w:rsid w:val="00554626"/>
    <w:rsid w:val="00563434"/>
    <w:rsid w:val="00585C12"/>
    <w:rsid w:val="005A732A"/>
    <w:rsid w:val="005B436A"/>
    <w:rsid w:val="005B4475"/>
    <w:rsid w:val="005C3172"/>
    <w:rsid w:val="006466E2"/>
    <w:rsid w:val="0065283F"/>
    <w:rsid w:val="006C03EE"/>
    <w:rsid w:val="006D57F4"/>
    <w:rsid w:val="00705FBB"/>
    <w:rsid w:val="00755A6A"/>
    <w:rsid w:val="007838CE"/>
    <w:rsid w:val="007B0AD6"/>
    <w:rsid w:val="007B0C1E"/>
    <w:rsid w:val="007C55B3"/>
    <w:rsid w:val="007E4DEF"/>
    <w:rsid w:val="007F3302"/>
    <w:rsid w:val="008024D0"/>
    <w:rsid w:val="0080607A"/>
    <w:rsid w:val="00835AB8"/>
    <w:rsid w:val="00852E79"/>
    <w:rsid w:val="00890518"/>
    <w:rsid w:val="008A1725"/>
    <w:rsid w:val="008C149E"/>
    <w:rsid w:val="008C3F20"/>
    <w:rsid w:val="0092605F"/>
    <w:rsid w:val="00960C38"/>
    <w:rsid w:val="0099778D"/>
    <w:rsid w:val="009B16D4"/>
    <w:rsid w:val="009B3155"/>
    <w:rsid w:val="009E0735"/>
    <w:rsid w:val="00A068F4"/>
    <w:rsid w:val="00A1025F"/>
    <w:rsid w:val="00A11FDB"/>
    <w:rsid w:val="00A12004"/>
    <w:rsid w:val="00A27967"/>
    <w:rsid w:val="00A849A8"/>
    <w:rsid w:val="00A85E36"/>
    <w:rsid w:val="00A85E7E"/>
    <w:rsid w:val="00AA0CBF"/>
    <w:rsid w:val="00AC270A"/>
    <w:rsid w:val="00AF0E14"/>
    <w:rsid w:val="00AF1819"/>
    <w:rsid w:val="00AF2854"/>
    <w:rsid w:val="00B4716F"/>
    <w:rsid w:val="00BE5649"/>
    <w:rsid w:val="00C12EF3"/>
    <w:rsid w:val="00C266AB"/>
    <w:rsid w:val="00C2752A"/>
    <w:rsid w:val="00C43BF4"/>
    <w:rsid w:val="00C44F0B"/>
    <w:rsid w:val="00C47F3D"/>
    <w:rsid w:val="00C65DE9"/>
    <w:rsid w:val="00C737A6"/>
    <w:rsid w:val="00C907CB"/>
    <w:rsid w:val="00CB674F"/>
    <w:rsid w:val="00D02FFA"/>
    <w:rsid w:val="00D17099"/>
    <w:rsid w:val="00D30917"/>
    <w:rsid w:val="00D665A3"/>
    <w:rsid w:val="00D7242F"/>
    <w:rsid w:val="00D8126E"/>
    <w:rsid w:val="00DF6C08"/>
    <w:rsid w:val="00E14897"/>
    <w:rsid w:val="00E57D62"/>
    <w:rsid w:val="00E647FC"/>
    <w:rsid w:val="00E8722D"/>
    <w:rsid w:val="00EA60BA"/>
    <w:rsid w:val="00EB4F73"/>
    <w:rsid w:val="00ED2F34"/>
    <w:rsid w:val="00EF599A"/>
    <w:rsid w:val="00F35F7D"/>
    <w:rsid w:val="00F413F4"/>
    <w:rsid w:val="00F50F1E"/>
    <w:rsid w:val="00F636BA"/>
    <w:rsid w:val="00F65B51"/>
    <w:rsid w:val="00FA385E"/>
    <w:rsid w:val="00FB2E4B"/>
    <w:rsid w:val="00FB37C0"/>
    <w:rsid w:val="00FC1EB4"/>
    <w:rsid w:val="00FE47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A14C8"/>
  <w15:docId w15:val="{373BCABB-DC86-48A4-AC18-FAF68684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A"/>
        <w:sz w:val="24"/>
        <w:szCs w:val="24"/>
        <w:lang w:val="es-CO"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15" w:type="dxa"/>
      </w:tblCellMar>
    </w:tblPr>
  </w:style>
  <w:style w:type="table" w:customStyle="1" w:styleId="a0">
    <w:basedOn w:val="TableNormal"/>
    <w:tblPr>
      <w:tblStyleRowBandSize w:val="1"/>
      <w:tblStyleColBandSize w:val="1"/>
      <w:tblCellMar>
        <w:top w:w="55" w:type="dxa"/>
        <w:left w:w="40" w:type="dxa"/>
        <w:bottom w:w="55" w:type="dxa"/>
        <w:right w:w="55" w:type="dxa"/>
      </w:tblCellMar>
    </w:tblPr>
  </w:style>
  <w:style w:type="table" w:customStyle="1" w:styleId="a1">
    <w:basedOn w:val="TableNormal"/>
    <w:tblPr>
      <w:tblStyleRowBandSize w:val="1"/>
      <w:tblStyleColBandSize w:val="1"/>
      <w:tblCellMar>
        <w:left w:w="98" w:type="dxa"/>
        <w:right w:w="108" w:type="dxa"/>
      </w:tblCellMar>
    </w:tblPr>
  </w:style>
  <w:style w:type="table" w:customStyle="1" w:styleId="a2">
    <w:basedOn w:val="TableNormal"/>
    <w:tblPr>
      <w:tblStyleRowBandSize w:val="1"/>
      <w:tblStyleColBandSize w:val="1"/>
      <w:tblCellMar>
        <w:top w:w="55" w:type="dxa"/>
        <w:left w:w="48" w:type="dxa"/>
        <w:bottom w:w="55" w:type="dxa"/>
        <w:right w:w="55"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A17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725"/>
    <w:rPr>
      <w:rFonts w:ascii="Segoe UI" w:hAnsi="Segoe UI" w:cs="Segoe UI"/>
      <w:sz w:val="18"/>
      <w:szCs w:val="18"/>
    </w:rPr>
  </w:style>
  <w:style w:type="paragraph" w:styleId="Encabezado">
    <w:name w:val="header"/>
    <w:basedOn w:val="Normal"/>
    <w:link w:val="EncabezadoCar"/>
    <w:uiPriority w:val="99"/>
    <w:unhideWhenUsed/>
    <w:rsid w:val="00C907CB"/>
    <w:pPr>
      <w:tabs>
        <w:tab w:val="center" w:pos="4419"/>
        <w:tab w:val="right" w:pos="8838"/>
      </w:tabs>
    </w:pPr>
  </w:style>
  <w:style w:type="character" w:customStyle="1" w:styleId="EncabezadoCar">
    <w:name w:val="Encabezado Car"/>
    <w:basedOn w:val="Fuentedeprrafopredeter"/>
    <w:link w:val="Encabezado"/>
    <w:uiPriority w:val="99"/>
    <w:rsid w:val="00C907CB"/>
  </w:style>
  <w:style w:type="paragraph" w:styleId="Piedepgina">
    <w:name w:val="footer"/>
    <w:basedOn w:val="Normal"/>
    <w:link w:val="PiedepginaCar"/>
    <w:uiPriority w:val="99"/>
    <w:unhideWhenUsed/>
    <w:rsid w:val="00C907CB"/>
    <w:pPr>
      <w:tabs>
        <w:tab w:val="center" w:pos="4419"/>
        <w:tab w:val="right" w:pos="8838"/>
      </w:tabs>
    </w:pPr>
  </w:style>
  <w:style w:type="character" w:customStyle="1" w:styleId="PiedepginaCar">
    <w:name w:val="Pie de página Car"/>
    <w:basedOn w:val="Fuentedeprrafopredeter"/>
    <w:link w:val="Piedepgina"/>
    <w:uiPriority w:val="99"/>
    <w:rsid w:val="00C907CB"/>
  </w:style>
  <w:style w:type="paragraph" w:styleId="Prrafodelista">
    <w:name w:val="List Paragraph"/>
    <w:basedOn w:val="Normal"/>
    <w:uiPriority w:val="34"/>
    <w:qFormat/>
    <w:rsid w:val="00AF0E14"/>
    <w:pPr>
      <w:ind w:left="720"/>
      <w:contextualSpacing/>
    </w:pPr>
  </w:style>
  <w:style w:type="character" w:styleId="Textoennegrita">
    <w:name w:val="Strong"/>
    <w:basedOn w:val="Fuentedeprrafopredeter"/>
    <w:uiPriority w:val="22"/>
    <w:qFormat/>
    <w:rsid w:val="006D57F4"/>
    <w:rPr>
      <w:b/>
      <w:bCs/>
    </w:rPr>
  </w:style>
  <w:style w:type="character" w:styleId="Hipervnculo">
    <w:name w:val="Hyperlink"/>
    <w:basedOn w:val="Fuentedeprrafopredeter"/>
    <w:uiPriority w:val="99"/>
    <w:unhideWhenUsed/>
    <w:rsid w:val="006D57F4"/>
    <w:rPr>
      <w:color w:val="0000FF"/>
      <w:u w:val="single"/>
    </w:rPr>
  </w:style>
  <w:style w:type="table" w:styleId="Tablaconcuadrcula">
    <w:name w:val="Table Grid"/>
    <w:basedOn w:val="Tablanormal"/>
    <w:uiPriority w:val="39"/>
    <w:rsid w:val="0013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7242F"/>
    <w:pPr>
      <w:widowControl/>
      <w:spacing w:before="240" w:after="0" w:line="259" w:lineRule="auto"/>
      <w:outlineLvl w:val="9"/>
    </w:pPr>
    <w:rPr>
      <w:rFonts w:asciiTheme="majorHAnsi" w:eastAsiaTheme="majorEastAsia" w:hAnsiTheme="majorHAnsi" w:cstheme="majorBidi"/>
      <w:b w:val="0"/>
      <w:color w:val="365F91" w:themeColor="accent1" w:themeShade="BF"/>
      <w:sz w:val="32"/>
      <w:szCs w:val="32"/>
      <w:lang w:eastAsia="es-CO"/>
    </w:rPr>
  </w:style>
  <w:style w:type="paragraph" w:styleId="TDC1">
    <w:name w:val="toc 1"/>
    <w:basedOn w:val="Normal"/>
    <w:next w:val="Normal"/>
    <w:autoRedefine/>
    <w:uiPriority w:val="39"/>
    <w:unhideWhenUsed/>
    <w:rsid w:val="00D7242F"/>
    <w:pPr>
      <w:spacing w:after="100"/>
    </w:pPr>
  </w:style>
  <w:style w:type="paragraph" w:styleId="TDC2">
    <w:name w:val="toc 2"/>
    <w:basedOn w:val="Normal"/>
    <w:next w:val="Normal"/>
    <w:autoRedefine/>
    <w:uiPriority w:val="39"/>
    <w:unhideWhenUsed/>
    <w:rsid w:val="00D7242F"/>
    <w:pPr>
      <w:spacing w:after="100"/>
      <w:ind w:left="240"/>
    </w:pPr>
  </w:style>
  <w:style w:type="paragraph" w:customStyle="1" w:styleId="Contenidodelatabla">
    <w:name w:val="Contenido de la tabla"/>
    <w:basedOn w:val="Normal"/>
    <w:qFormat/>
    <w:rsid w:val="00F35F7D"/>
    <w:pPr>
      <w:widowControl/>
      <w:suppressLineNumbers/>
      <w:suppressAutoHyphens/>
    </w:pPr>
    <w:rPr>
      <w:rFonts w:ascii="Arial" w:hAnsi="Arial" w:cs="Arial"/>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esgoscero.com/blog/continuidad-de-negocio-segun-la-iso-223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esgoscero.com/blog/como-crear-un-plan-de-continuidad-de-negoc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iesgoscero.com/blog/como-crear-un-plan-de-continuidad-de-negoc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654DC-FFDA-4476-99A0-47E913B1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3457</Words>
  <Characters>19016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Aurora Camila Crespo Murillo</dc:creator>
  <cp:lastModifiedBy>DELL</cp:lastModifiedBy>
  <cp:revision>5</cp:revision>
  <cp:lastPrinted>2021-10-11T21:24:00Z</cp:lastPrinted>
  <dcterms:created xsi:type="dcterms:W3CDTF">2021-10-11T20:36:00Z</dcterms:created>
  <dcterms:modified xsi:type="dcterms:W3CDTF">2021-10-11T21:26:00Z</dcterms:modified>
</cp:coreProperties>
</file>